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D1E29" w14:textId="77777777" w:rsidR="002738BB" w:rsidRDefault="00ED7A40" w:rsidP="004E2CE4">
      <w:pPr>
        <w:pStyle w:val="berschriftfett"/>
        <w:suppressAutoHyphens/>
      </w:pPr>
      <w:r>
        <w:t xml:space="preserve">Anlagen zum </w:t>
      </w:r>
      <w:r w:rsidR="00B22AF8">
        <w:t>Lagern</w:t>
      </w:r>
      <w:r w:rsidR="00125D05">
        <w:t xml:space="preserve"> </w:t>
      </w:r>
      <w:r w:rsidR="00B22AF8" w:rsidRPr="00B22AF8">
        <w:rPr>
          <w:vertAlign w:val="superscript"/>
        </w:rPr>
        <w:t>(43)</w:t>
      </w:r>
      <w:r w:rsidR="00BE1383">
        <w:t xml:space="preserve"> f</w:t>
      </w:r>
      <w:r w:rsidR="00645D3D">
        <w:t>ester</w:t>
      </w:r>
      <w:r w:rsidR="00BE1383">
        <w:br/>
      </w:r>
      <w:r>
        <w:t>wassergefährdender Stoffe</w:t>
      </w:r>
      <w:r w:rsidR="00EB4FFD">
        <w:t xml:space="preserve"> </w:t>
      </w:r>
      <w:r>
        <w:rPr>
          <w:rStyle w:val="Funotenzeichen"/>
        </w:rPr>
        <w:footnoteReference w:id="1"/>
      </w:r>
    </w:p>
    <w:p w14:paraId="5B2AD60C" w14:textId="77777777" w:rsidR="00016439" w:rsidRDefault="000E4BAB" w:rsidP="00B26B36">
      <w:pPr>
        <w:pStyle w:val="FragenNummerierung"/>
        <w:keepNext/>
        <w:suppressAutoHyphens/>
      </w:pPr>
      <w:r>
        <w:t>Nachweis der wasserrechtlichen Eignung</w:t>
      </w:r>
      <w:r w:rsidR="00125D05">
        <w:t xml:space="preserve"> </w:t>
      </w:r>
      <w:r w:rsidRPr="000E4BAB">
        <w:rPr>
          <w:vertAlign w:val="superscript"/>
        </w:rPr>
        <w:t>(46)</w:t>
      </w:r>
      <w:r>
        <w:t xml:space="preserve"> der Anlage gemäß § 63 WHG</w:t>
      </w:r>
    </w:p>
    <w:p w14:paraId="15626B52" w14:textId="4F35084B" w:rsidR="00FE0E2F" w:rsidRDefault="00F24914" w:rsidP="00B26B36">
      <w:pPr>
        <w:pStyle w:val="AufzhlungOptional"/>
        <w:keepNext/>
        <w:suppressAutoHyphens/>
      </w:pPr>
      <w:sdt>
        <w:sdtPr>
          <w:id w:val="-211504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93B">
            <w:rPr>
              <w:rFonts w:ascii="MS Gothic" w:eastAsia="MS Gothic" w:hAnsi="MS Gothic" w:hint="eastAsia"/>
            </w:rPr>
            <w:t>☐</w:t>
          </w:r>
        </w:sdtContent>
      </w:sdt>
      <w:r w:rsidR="00FE0E2F" w:rsidRPr="00FE0E2F">
        <w:tab/>
      </w:r>
      <w:r w:rsidR="00550382">
        <w:t>eine wasserrechtliche Eignungsfeststellung wird beantragt</w:t>
      </w:r>
    </w:p>
    <w:p w14:paraId="7BBBDDE9" w14:textId="13D41C7D" w:rsidR="00550382" w:rsidRDefault="00F24914" w:rsidP="00B26B36">
      <w:pPr>
        <w:pStyle w:val="AufzhlungOptional"/>
        <w:keepNext/>
        <w:suppressAutoHyphens/>
      </w:pPr>
      <w:sdt>
        <w:sdtPr>
          <w:id w:val="-103134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93B">
            <w:rPr>
              <w:rFonts w:ascii="MS Gothic" w:eastAsia="MS Gothic" w:hAnsi="MS Gothic" w:hint="eastAsia"/>
            </w:rPr>
            <w:t>☐</w:t>
          </w:r>
        </w:sdtContent>
      </w:sdt>
      <w:r w:rsidR="00FE0E2F">
        <w:tab/>
      </w:r>
      <w:r w:rsidR="00550382">
        <w:t xml:space="preserve">eine wasserrechtliche Eignungsfeststellung ist nicht erforderlich, weil die Eignung </w:t>
      </w:r>
      <w:r w:rsidR="00550382" w:rsidRPr="00B73A84">
        <w:t>gemäß</w:t>
      </w:r>
      <w:r w:rsidR="00550382">
        <w:t xml:space="preserve"> § 41 </w:t>
      </w:r>
      <w:proofErr w:type="spellStart"/>
      <w:r w:rsidR="00550382">
        <w:t>AwSV</w:t>
      </w:r>
      <w:proofErr w:type="spellEnd"/>
      <w:r w:rsidR="00550382">
        <w:t xml:space="preserve"> nachgewiesen wird - Begründung:</w:t>
      </w:r>
    </w:p>
    <w:p w14:paraId="713D2B87" w14:textId="77777777" w:rsidR="00550382" w:rsidRPr="005C3B33" w:rsidRDefault="00550382" w:rsidP="00B26B36">
      <w:pPr>
        <w:pStyle w:val="AufzhlungOptional"/>
        <w:keepNext/>
        <w:suppressAutoHyphens/>
      </w:pPr>
      <w:r>
        <w:tab/>
      </w:r>
      <w:r w:rsidR="005C3B33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5C3B33">
        <w:instrText xml:space="preserve"> FORMTEXT </w:instrText>
      </w:r>
      <w:r w:rsidR="005C3B33">
        <w:fldChar w:fldCharType="separate"/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fldChar w:fldCharType="end"/>
      </w:r>
    </w:p>
    <w:p w14:paraId="52BBCBDC" w14:textId="77777777" w:rsidR="00102242" w:rsidRDefault="00102242" w:rsidP="00B26B36">
      <w:pPr>
        <w:pStyle w:val="Angaben"/>
        <w:keepNext/>
        <w:suppressAutoHyphens/>
      </w:pPr>
    </w:p>
    <w:p w14:paraId="09888D78" w14:textId="77777777" w:rsidR="0095047D" w:rsidRDefault="00205536" w:rsidP="0048568D">
      <w:pPr>
        <w:pStyle w:val="AufzhlungOptional"/>
        <w:suppressAutoHyphens/>
        <w:rPr>
          <w:i/>
        </w:rPr>
      </w:pPr>
      <w:r>
        <w:tab/>
      </w:r>
      <w:r w:rsidRPr="005C3B33">
        <w:rPr>
          <w:i/>
          <w:u w:val="single"/>
        </w:rPr>
        <w:t>Hinweis</w:t>
      </w:r>
      <w:r w:rsidRPr="005C3B33">
        <w:rPr>
          <w:i/>
        </w:rPr>
        <w:t>: Für die Ausnahmen von der Eignungsfeststellung nach § 41 Abs. 2 oder Abs. 3 </w:t>
      </w:r>
      <w:proofErr w:type="spellStart"/>
      <w:r w:rsidRPr="005C3B33">
        <w:rPr>
          <w:i/>
        </w:rPr>
        <w:t>AwSV</w:t>
      </w:r>
      <w:proofErr w:type="spellEnd"/>
      <w:r w:rsidRPr="005C3B33">
        <w:rPr>
          <w:i/>
        </w:rPr>
        <w:t xml:space="preserve"> ist</w:t>
      </w:r>
      <w:r w:rsidR="006A6D31">
        <w:rPr>
          <w:i/>
        </w:rPr>
        <w:t xml:space="preserve"> für alle Teile einer Anlage ein </w:t>
      </w:r>
      <w:r w:rsidRPr="005C3B33">
        <w:rPr>
          <w:i/>
        </w:rPr>
        <w:t>Nachweis</w:t>
      </w:r>
      <w:r w:rsidR="006A6D31">
        <w:rPr>
          <w:i/>
        </w:rPr>
        <w:t xml:space="preserve"> zu erbringen und durch </w:t>
      </w:r>
      <w:r w:rsidRPr="005C3B33">
        <w:rPr>
          <w:i/>
        </w:rPr>
        <w:t>ein Gutachten eines Sac</w:t>
      </w:r>
      <w:r w:rsidR="006A6D31">
        <w:rPr>
          <w:i/>
        </w:rPr>
        <w:t xml:space="preserve">hverständigen nach </w:t>
      </w:r>
      <w:proofErr w:type="spellStart"/>
      <w:r w:rsidRPr="005C3B33">
        <w:rPr>
          <w:i/>
        </w:rPr>
        <w:t>AwSV</w:t>
      </w:r>
      <w:proofErr w:type="spellEnd"/>
      <w:r w:rsidRPr="005C3B33">
        <w:rPr>
          <w:i/>
        </w:rPr>
        <w:t xml:space="preserve"> </w:t>
      </w:r>
      <w:r w:rsidR="006A6D31">
        <w:rPr>
          <w:i/>
        </w:rPr>
        <w:t>zu bestätigen, dass die Anlage insgesamt die Gewässerschutzanforderungen erfüllt</w:t>
      </w:r>
      <w:r w:rsidRPr="005C3B33">
        <w:rPr>
          <w:i/>
        </w:rPr>
        <w:t>.</w:t>
      </w:r>
    </w:p>
    <w:p w14:paraId="56A7E033" w14:textId="77777777" w:rsidR="00685C67" w:rsidRDefault="00685C67" w:rsidP="00B26B36">
      <w:pPr>
        <w:pStyle w:val="FragenNummerierung"/>
        <w:keepNext/>
        <w:suppressAutoHyphens/>
      </w:pPr>
      <w:r>
        <w:t>Die Nachweise gemäß § 63 Abs. 4 WHG liegen für folgende verw</w:t>
      </w:r>
      <w:r w:rsidR="004A3189">
        <w:t>endete Anlagenteile vor: (z. B.</w:t>
      </w:r>
      <w:r>
        <w:t xml:space="preserve"> Beschichtung / Auskleidung, Auffangraum, Fugenabdichtungen)</w:t>
      </w:r>
    </w:p>
    <w:p w14:paraId="0150F9CB" w14:textId="77777777" w:rsidR="00685C67" w:rsidRDefault="00685C67" w:rsidP="00B26B36">
      <w:pPr>
        <w:pStyle w:val="Angaben"/>
        <w:keepNext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8B9E7D" w14:textId="77777777" w:rsidR="00685C67" w:rsidRDefault="00685C67" w:rsidP="00B26B36">
      <w:pPr>
        <w:pStyle w:val="Angaben"/>
        <w:keepNext/>
        <w:suppressAutoHyphens/>
      </w:pPr>
      <w:r>
        <w:t>Für folgende Anlagenteile / Bauprodukte werden Einzelnachweise (z. B. Gutachten) geführt:</w:t>
      </w:r>
    </w:p>
    <w:p w14:paraId="794BEEA9" w14:textId="77777777" w:rsidR="00685C67" w:rsidRDefault="00685C67" w:rsidP="00685C67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0FB926" w14:textId="77777777" w:rsidR="004629FC" w:rsidRPr="005811D9" w:rsidRDefault="003B7D9D" w:rsidP="00B26B36">
      <w:pPr>
        <w:pStyle w:val="FragenNummerierung"/>
        <w:keepNext/>
        <w:suppressAutoHyphens/>
      </w:pPr>
      <w:r>
        <w:t xml:space="preserve">Sind </w:t>
      </w:r>
      <w:r w:rsidR="00907AFD" w:rsidRPr="005811D9">
        <w:t>Rückhalteeinrichtungen</w:t>
      </w:r>
      <w:r w:rsidR="00125D05">
        <w:t xml:space="preserve"> </w:t>
      </w:r>
      <w:r w:rsidR="00907AFD" w:rsidRPr="005811D9">
        <w:rPr>
          <w:rStyle w:val="Funotenzeichen"/>
        </w:rPr>
        <w:footnoteReference w:id="2"/>
      </w:r>
      <w:r w:rsidR="00907AFD" w:rsidRPr="005811D9">
        <w:t xml:space="preserve"> </w:t>
      </w:r>
      <w:r w:rsidR="00FC65F5">
        <w:t xml:space="preserve">für Brandereignisse </w:t>
      </w:r>
      <w:r w:rsidR="00907AFD" w:rsidRPr="005811D9">
        <w:t>vorhanden / geplant? (§ 20 </w:t>
      </w:r>
      <w:proofErr w:type="spellStart"/>
      <w:r w:rsidR="00907AFD" w:rsidRPr="005811D9">
        <w:t>AwSV</w:t>
      </w:r>
      <w:proofErr w:type="spellEnd"/>
      <w:r w:rsidR="00907AFD" w:rsidRPr="005811D9">
        <w:t>)</w:t>
      </w:r>
    </w:p>
    <w:p w14:paraId="033ED0AF" w14:textId="77777777" w:rsidR="00907AFD" w:rsidRDefault="00F24914" w:rsidP="00B26B36">
      <w:pPr>
        <w:pStyle w:val="Angaben"/>
        <w:keepNext/>
        <w:suppressAutoHyphens/>
      </w:pPr>
      <w:sdt>
        <w:sdtPr>
          <w:id w:val="164847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>
            <w:rPr>
              <w:rFonts w:ascii="MS Gothic" w:eastAsia="MS Gothic" w:hAnsi="MS Gothic" w:hint="eastAsia"/>
            </w:rPr>
            <w:t>☐</w:t>
          </w:r>
        </w:sdtContent>
      </w:sdt>
      <w:r w:rsidR="00907AFD">
        <w:tab/>
        <w:t>ja</w:t>
      </w:r>
      <w:r w:rsidR="00907AFD">
        <w:tab/>
      </w:r>
      <w:sdt>
        <w:sdtPr>
          <w:id w:val="108773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>
            <w:rPr>
              <w:rFonts w:ascii="MS Gothic" w:eastAsia="MS Gothic" w:hAnsi="MS Gothic" w:hint="eastAsia"/>
            </w:rPr>
            <w:t>☐</w:t>
          </w:r>
        </w:sdtContent>
      </w:sdt>
      <w:r w:rsidR="00907AFD">
        <w:tab/>
        <w:t>nein</w:t>
      </w:r>
    </w:p>
    <w:p w14:paraId="1BD87004" w14:textId="77777777" w:rsidR="005811D9" w:rsidRDefault="00907AFD" w:rsidP="00B26B36">
      <w:pPr>
        <w:pStyle w:val="Angaben"/>
        <w:keepNext/>
        <w:suppressAutoHyphens/>
      </w:pPr>
      <w:r>
        <w:t xml:space="preserve">Bezeichnung gemäß </w:t>
      </w:r>
      <w:r w:rsidR="00A23FE4">
        <w:t>Aufstellungs</w:t>
      </w:r>
      <w:r>
        <w:t>plan:</w:t>
      </w:r>
    </w:p>
    <w:p w14:paraId="594E03E6" w14:textId="77777777" w:rsidR="00907AFD" w:rsidRDefault="00907AFD" w:rsidP="00B26B36">
      <w:pPr>
        <w:pStyle w:val="Angaben"/>
        <w:keepNext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F8731C" w14:textId="77777777" w:rsidR="00907AFD" w:rsidRDefault="00F91CF9" w:rsidP="00B26B36">
      <w:pPr>
        <w:pStyle w:val="Angaben"/>
        <w:keepNext/>
        <w:suppressAutoHyphens/>
      </w:pPr>
      <w:r>
        <w:t xml:space="preserve">Liegt ein rechnerischer Nachweis für das erforderliche </w:t>
      </w:r>
      <w:r w:rsidR="007D167E">
        <w:t>R</w:t>
      </w:r>
      <w:r w:rsidR="00ED472C">
        <w:t>ückhaltevolumen vor</w:t>
      </w:r>
      <w:r>
        <w:t>?</w:t>
      </w:r>
    </w:p>
    <w:p w14:paraId="7664C9DE" w14:textId="77777777" w:rsidR="00F91CF9" w:rsidRDefault="00F24914" w:rsidP="00B26B36">
      <w:pPr>
        <w:pStyle w:val="Angaben"/>
        <w:keepNext/>
        <w:suppressAutoHyphens/>
      </w:pPr>
      <w:sdt>
        <w:sdtPr>
          <w:id w:val="-45194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>
            <w:rPr>
              <w:rFonts w:ascii="MS Gothic" w:eastAsia="MS Gothic" w:hAnsi="MS Gothic" w:hint="eastAsia"/>
            </w:rPr>
            <w:t>☐</w:t>
          </w:r>
        </w:sdtContent>
      </w:sdt>
      <w:r w:rsidR="00F91CF9">
        <w:tab/>
        <w:t>ja</w:t>
      </w:r>
      <w:r w:rsidR="00F91CF9">
        <w:tab/>
      </w:r>
      <w:sdt>
        <w:sdtPr>
          <w:id w:val="6669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>
            <w:rPr>
              <w:rFonts w:ascii="MS Gothic" w:eastAsia="MS Gothic" w:hAnsi="MS Gothic" w:hint="eastAsia"/>
            </w:rPr>
            <w:t>☐</w:t>
          </w:r>
        </w:sdtContent>
      </w:sdt>
      <w:r w:rsidR="00F91CF9">
        <w:tab/>
        <w:t>nein</w:t>
      </w:r>
    </w:p>
    <w:p w14:paraId="13A13B8B" w14:textId="77777777" w:rsidR="008F13ED" w:rsidRDefault="00ED3F03" w:rsidP="00B26B36">
      <w:pPr>
        <w:pStyle w:val="Angaben"/>
        <w:keepNext/>
        <w:suppressAutoHyphens/>
      </w:pPr>
      <w:r>
        <w:t xml:space="preserve">Dient die </w:t>
      </w:r>
      <w:r w:rsidR="008F13ED">
        <w:t>Rückhalteeinrichtung gleichzeitig als Auffangraum für Stoffe?</w:t>
      </w:r>
    </w:p>
    <w:p w14:paraId="2B75FA92" w14:textId="77777777" w:rsidR="008F13ED" w:rsidRDefault="00F24914" w:rsidP="00B26B36">
      <w:pPr>
        <w:pStyle w:val="Angaben"/>
        <w:keepNext/>
        <w:suppressAutoHyphens/>
      </w:pPr>
      <w:sdt>
        <w:sdtPr>
          <w:id w:val="31153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ja</w:t>
      </w:r>
      <w:r w:rsidR="008F13ED">
        <w:tab/>
      </w:r>
      <w:sdt>
        <w:sdtPr>
          <w:id w:val="130026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nein</w:t>
      </w:r>
    </w:p>
    <w:p w14:paraId="681A79EB" w14:textId="77777777" w:rsidR="008F13ED" w:rsidRDefault="008F13ED" w:rsidP="00B26B36">
      <w:pPr>
        <w:pStyle w:val="Angaben"/>
        <w:keepNext/>
        <w:suppressAutoHyphens/>
      </w:pPr>
      <w:r>
        <w:t>Verbundleitungen zwischen Auffangra</w:t>
      </w:r>
      <w:r w:rsidR="00ED3F03">
        <w:t xml:space="preserve">um und </w:t>
      </w:r>
      <w:r>
        <w:t>Rückhalteeinrichtung vorhanden / geplant?</w:t>
      </w:r>
    </w:p>
    <w:p w14:paraId="5AC42621" w14:textId="77777777" w:rsidR="00181F5A" w:rsidRDefault="00F24914" w:rsidP="0048568D">
      <w:pPr>
        <w:pStyle w:val="Angaben"/>
        <w:suppressAutoHyphens/>
      </w:pPr>
      <w:sdt>
        <w:sdtPr>
          <w:id w:val="-1577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ja</w:t>
      </w:r>
      <w:r w:rsidR="008F13ED">
        <w:tab/>
      </w:r>
      <w:sdt>
        <w:sdtPr>
          <w:id w:val="21306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nein</w:t>
      </w:r>
    </w:p>
    <w:p w14:paraId="31F7A033" w14:textId="77777777" w:rsidR="0082434B" w:rsidRDefault="0082434B" w:rsidP="00B26B36">
      <w:pPr>
        <w:pStyle w:val="FragenNummerierung"/>
        <w:keepNext/>
        <w:tabs>
          <w:tab w:val="right" w:pos="7938"/>
        </w:tabs>
        <w:suppressAutoHyphens/>
      </w:pPr>
      <w:r>
        <w:t xml:space="preserve">Wasserschutzgebiets- / Heilquellenschutzgebietszone: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C980B3" w14:textId="36BB7570" w:rsidR="00514832" w:rsidRPr="00514832" w:rsidRDefault="00F24914" w:rsidP="00B26B36">
      <w:pPr>
        <w:pStyle w:val="AufzhlungOptional"/>
        <w:keepNext/>
      </w:pPr>
      <w:sdt>
        <w:sdtPr>
          <w:id w:val="197757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B36">
            <w:rPr>
              <w:rFonts w:ascii="MS Gothic" w:eastAsia="MS Gothic" w:hAnsi="MS Gothic" w:hint="eastAsia"/>
            </w:rPr>
            <w:t>☐</w:t>
          </w:r>
        </w:sdtContent>
      </w:sdt>
      <w:r w:rsidR="00514832" w:rsidRPr="00514832">
        <w:tab/>
        <w:t>festgesetzt</w:t>
      </w:r>
    </w:p>
    <w:p w14:paraId="645B0108" w14:textId="0480C3B8" w:rsidR="00514832" w:rsidRPr="00514832" w:rsidRDefault="00F24914" w:rsidP="00B26B36">
      <w:pPr>
        <w:pStyle w:val="AufzhlungOptional"/>
        <w:keepNext/>
      </w:pPr>
      <w:sdt>
        <w:sdtPr>
          <w:id w:val="-181231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B36">
            <w:rPr>
              <w:rFonts w:ascii="MS Gothic" w:eastAsia="MS Gothic" w:hAnsi="MS Gothic" w:hint="eastAsia"/>
            </w:rPr>
            <w:t>☐</w:t>
          </w:r>
        </w:sdtContent>
      </w:sdt>
      <w:r w:rsidR="00514832" w:rsidRPr="00514832">
        <w:tab/>
        <w:t>vorläufig gesichert</w:t>
      </w:r>
    </w:p>
    <w:p w14:paraId="12437DFB" w14:textId="091D653E" w:rsidR="00514832" w:rsidRPr="00514832" w:rsidRDefault="00F24914" w:rsidP="00514832">
      <w:pPr>
        <w:pStyle w:val="AufzhlungOptional"/>
      </w:pPr>
      <w:sdt>
        <w:sdtPr>
          <w:id w:val="-44268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B36">
            <w:rPr>
              <w:rFonts w:ascii="MS Gothic" w:eastAsia="MS Gothic" w:hAnsi="MS Gothic" w:hint="eastAsia"/>
            </w:rPr>
            <w:t>☐</w:t>
          </w:r>
        </w:sdtContent>
      </w:sdt>
      <w:r w:rsidR="00514832" w:rsidRPr="00514832">
        <w:tab/>
        <w:t>nein</w:t>
      </w:r>
    </w:p>
    <w:p w14:paraId="4244B324" w14:textId="77777777" w:rsidR="0082434B" w:rsidRDefault="0082434B" w:rsidP="00B26B36">
      <w:pPr>
        <w:pStyle w:val="FragenNummerierung"/>
        <w:keepNext/>
        <w:suppressAutoHyphens/>
      </w:pPr>
      <w:r>
        <w:t>Überschwemmungsgebiet:</w:t>
      </w:r>
    </w:p>
    <w:p w14:paraId="60994551" w14:textId="77777777" w:rsidR="0082434B" w:rsidRDefault="00F24914" w:rsidP="00B26B36">
      <w:pPr>
        <w:pStyle w:val="AufzhlungOptional"/>
        <w:keepNext/>
        <w:suppressAutoHyphens/>
      </w:pPr>
      <w:sdt>
        <w:sdtPr>
          <w:id w:val="13628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festgesetzt</w:t>
      </w:r>
    </w:p>
    <w:p w14:paraId="73051B13" w14:textId="77777777" w:rsidR="0082434B" w:rsidRDefault="00F24914" w:rsidP="00B26B36">
      <w:pPr>
        <w:pStyle w:val="AufzhlungOptional"/>
        <w:keepNext/>
        <w:suppressAutoHyphens/>
      </w:pPr>
      <w:sdt>
        <w:sdtPr>
          <w:id w:val="16534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vorläufig gesichert</w:t>
      </w:r>
    </w:p>
    <w:p w14:paraId="25ECA243" w14:textId="77777777" w:rsidR="0082434B" w:rsidRPr="00B83B37" w:rsidRDefault="00F24914" w:rsidP="0048568D">
      <w:pPr>
        <w:pStyle w:val="AufzhlungOptional"/>
        <w:suppressAutoHyphens/>
      </w:pPr>
      <w:sdt>
        <w:sdtPr>
          <w:id w:val="-4567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nein</w:t>
      </w:r>
    </w:p>
    <w:p w14:paraId="0219AFA6" w14:textId="564CE425" w:rsidR="0082434B" w:rsidRDefault="0082434B" w:rsidP="00B26B36">
      <w:pPr>
        <w:pStyle w:val="FragenNummerierung"/>
        <w:keepNext/>
        <w:tabs>
          <w:tab w:val="left" w:pos="2552"/>
          <w:tab w:val="center" w:pos="6237"/>
          <w:tab w:val="left" w:pos="6521"/>
        </w:tabs>
        <w:suppressAutoHyphens/>
      </w:pPr>
      <w:r>
        <w:t>Er</w:t>
      </w:r>
      <w:r w:rsidR="00520F8C">
        <w:t>d</w:t>
      </w:r>
      <w:r>
        <w:t xml:space="preserve">bebenzone: </w:t>
      </w:r>
      <w:sdt>
        <w:sdtPr>
          <w:id w:val="-114943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93B">
            <w:rPr>
              <w:rFonts w:ascii="MS Gothic" w:eastAsia="MS Gothic" w:hAnsi="MS Gothic" w:hint="eastAsia"/>
            </w:rPr>
            <w:t>☐</w:t>
          </w:r>
        </w:sdtContent>
      </w:sdt>
      <w:r w:rsidR="00E4000A">
        <w:tab/>
        <w:t xml:space="preserve">ja: </w:t>
      </w:r>
      <w:r w:rsidR="00E4000A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4000A">
        <w:instrText xml:space="preserve"> FORMTEXT </w:instrText>
      </w:r>
      <w:r w:rsidR="00E4000A">
        <w:fldChar w:fldCharType="separate"/>
      </w:r>
      <w:r w:rsidR="00E4000A">
        <w:t> </w:t>
      </w:r>
      <w:r w:rsidR="00E4000A">
        <w:t> </w:t>
      </w:r>
      <w:r w:rsidR="00E4000A">
        <w:t> </w:t>
      </w:r>
      <w:r w:rsidR="00E4000A">
        <w:t> </w:t>
      </w:r>
      <w:r w:rsidR="00E4000A">
        <w:t> </w:t>
      </w:r>
      <w:r w:rsidR="00E4000A">
        <w:fldChar w:fldCharType="end"/>
      </w:r>
      <w:r w:rsidR="00B95DF5" w:rsidRPr="00B95DF5">
        <w:tab/>
      </w:r>
      <w:sdt>
        <w:sdtPr>
          <w:id w:val="-100266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93B">
            <w:rPr>
              <w:rFonts w:ascii="MS Gothic" w:eastAsia="MS Gothic" w:hAnsi="MS Gothic" w:hint="eastAsia"/>
            </w:rPr>
            <w:t>☐</w:t>
          </w:r>
        </w:sdtContent>
      </w:sdt>
      <w:r w:rsidR="00E4000A">
        <w:tab/>
        <w:t>nein</w:t>
      </w:r>
    </w:p>
    <w:p w14:paraId="2E741579" w14:textId="1032CD20" w:rsidR="00031103" w:rsidRDefault="00F24914" w:rsidP="0048568D">
      <w:pPr>
        <w:pStyle w:val="AufzhlungOptional"/>
        <w:suppressAutoHyphens/>
      </w:pPr>
      <w:sdt>
        <w:sdtPr>
          <w:id w:val="77282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93B">
            <w:rPr>
              <w:rFonts w:ascii="MS Gothic" w:eastAsia="MS Gothic" w:hAnsi="MS Gothic" w:hint="eastAsia"/>
            </w:rPr>
            <w:t>☐</w:t>
          </w:r>
        </w:sdtContent>
      </w:sdt>
      <w:r w:rsidR="00FD7242" w:rsidRPr="00FD7242">
        <w:tab/>
        <w:t>Rechnerischer Nachweis / Gutachten</w:t>
      </w:r>
    </w:p>
    <w:p w14:paraId="36689635" w14:textId="77777777" w:rsidR="00196422" w:rsidRDefault="00196422" w:rsidP="0048568D">
      <w:pPr>
        <w:pStyle w:val="AufzhlungOptional"/>
        <w:suppressAutoHyphens/>
        <w:sectPr w:rsidR="00196422" w:rsidSect="00E94F2A">
          <w:headerReference w:type="default" r:id="rId8"/>
          <w:footerReference w:type="default" r:id="rId9"/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p w14:paraId="6557322A" w14:textId="77777777" w:rsidR="00FD7242" w:rsidRPr="00643AC3" w:rsidRDefault="00643AC3" w:rsidP="00C66BC5">
      <w:pPr>
        <w:pStyle w:val="Angabenfett"/>
      </w:pPr>
      <w:r>
        <w:lastRenderedPageBreak/>
        <w:t>Anlagen zum Lagern fester wassergefährdender S</w:t>
      </w:r>
      <w:r w:rsidR="00E7548E">
        <w:t>t</w:t>
      </w:r>
      <w:r>
        <w:t>offe</w:t>
      </w:r>
      <w:r w:rsidR="006D1932">
        <w:t xml:space="preserve"> (§ 26 </w:t>
      </w:r>
      <w:proofErr w:type="spellStart"/>
      <w:r w:rsidR="006D1932">
        <w:t>AwSV</w:t>
      </w:r>
      <w:proofErr w:type="spellEnd"/>
      <w:r w:rsidR="006D1932">
        <w:t>)</w:t>
      </w:r>
    </w:p>
    <w:p w14:paraId="5D2C56F6" w14:textId="77777777" w:rsidR="002C44DA" w:rsidRDefault="002C44DA" w:rsidP="002C44DA">
      <w:pPr>
        <w:pStyle w:val="Angaben"/>
      </w:pPr>
    </w:p>
    <w:tbl>
      <w:tblPr>
        <w:tblStyle w:val="Tabellenraster"/>
        <w:tblW w:w="158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3"/>
        <w:gridCol w:w="1218"/>
        <w:gridCol w:w="1402"/>
        <w:gridCol w:w="1316"/>
        <w:gridCol w:w="1775"/>
        <w:gridCol w:w="1099"/>
        <w:gridCol w:w="1135"/>
        <w:gridCol w:w="1124"/>
        <w:gridCol w:w="1487"/>
        <w:gridCol w:w="2317"/>
        <w:gridCol w:w="1415"/>
      </w:tblGrid>
      <w:tr w:rsidR="00752E38" w14:paraId="504CBB9D" w14:textId="77777777" w:rsidTr="005E17A9">
        <w:tc>
          <w:tcPr>
            <w:tcW w:w="1553" w:type="dxa"/>
            <w:vMerge w:val="restart"/>
          </w:tcPr>
          <w:p w14:paraId="0911162E" w14:textId="77777777" w:rsidR="00752E38" w:rsidRDefault="00752E38" w:rsidP="00BB5427">
            <w:pPr>
              <w:pStyle w:val="TabelleFormulareberschrift"/>
            </w:pPr>
            <w:r>
              <w:t>Bezeichnung gemäß</w:t>
            </w:r>
            <w:r>
              <w:br/>
              <w:t>Aufstellungsplan</w:t>
            </w:r>
          </w:p>
        </w:tc>
        <w:tc>
          <w:tcPr>
            <w:tcW w:w="1218" w:type="dxa"/>
            <w:vMerge w:val="restart"/>
          </w:tcPr>
          <w:p w14:paraId="6F8C8B05" w14:textId="77777777" w:rsidR="00752E38" w:rsidRDefault="00752E38" w:rsidP="00B25947">
            <w:pPr>
              <w:pStyle w:val="TabelleFormulareberschrift"/>
            </w:pPr>
            <w:r>
              <w:t>gelagerte Stoffe</w:t>
            </w:r>
          </w:p>
        </w:tc>
        <w:tc>
          <w:tcPr>
            <w:tcW w:w="1402" w:type="dxa"/>
            <w:vMerge w:val="restart"/>
          </w:tcPr>
          <w:p w14:paraId="7DBE3460" w14:textId="77777777" w:rsidR="00752E38" w:rsidRDefault="00752E38" w:rsidP="00FF7A4A">
            <w:pPr>
              <w:pStyle w:val="TabelleFormulareberschrift"/>
            </w:pPr>
            <w:r>
              <w:t>WGK</w:t>
            </w:r>
            <w:r w:rsidR="00520F8C">
              <w:t xml:space="preserve"> </w:t>
            </w:r>
            <w:r w:rsidR="00FF7A4A">
              <w:t xml:space="preserve">/ </w:t>
            </w:r>
            <w:r>
              <w:br/>
              <w:t>allgemein wasser-gefährdend</w:t>
            </w:r>
            <w:r>
              <w:br/>
              <w:t>(</w:t>
            </w:r>
            <w:proofErr w:type="spellStart"/>
            <w:r>
              <w:t>awg</w:t>
            </w:r>
            <w:proofErr w:type="spellEnd"/>
            <w:r>
              <w:t>)</w:t>
            </w:r>
          </w:p>
        </w:tc>
        <w:tc>
          <w:tcPr>
            <w:tcW w:w="1316" w:type="dxa"/>
            <w:vMerge w:val="restart"/>
          </w:tcPr>
          <w:p w14:paraId="04EC46EE" w14:textId="77777777" w:rsidR="00752E38" w:rsidRDefault="00752E38" w:rsidP="00672425">
            <w:pPr>
              <w:pStyle w:val="TabelleFormulareberschrift"/>
            </w:pPr>
            <w:r>
              <w:t>Gefährdungsstufe</w:t>
            </w:r>
            <w:r>
              <w:br/>
              <w:t>(bei WGK)</w:t>
            </w:r>
          </w:p>
        </w:tc>
        <w:tc>
          <w:tcPr>
            <w:tcW w:w="1775" w:type="dxa"/>
            <w:vMerge w:val="restart"/>
          </w:tcPr>
          <w:p w14:paraId="7769DC45" w14:textId="77777777" w:rsidR="00752E38" w:rsidRDefault="00752E38" w:rsidP="00672425">
            <w:pPr>
              <w:pStyle w:val="TabelleFormulareberschrift"/>
            </w:pPr>
            <w:r>
              <w:t>Beschaffenheit der Fläche</w:t>
            </w:r>
          </w:p>
        </w:tc>
        <w:tc>
          <w:tcPr>
            <w:tcW w:w="1099" w:type="dxa"/>
            <w:vMerge w:val="restart"/>
          </w:tcPr>
          <w:p w14:paraId="33342BAB" w14:textId="77777777" w:rsidR="00752E38" w:rsidRDefault="00752E38" w:rsidP="00495216">
            <w:pPr>
              <w:pStyle w:val="TabelleFormulareberschrift"/>
            </w:pPr>
            <w:r>
              <w:t>Lager</w:t>
            </w:r>
            <w:r w:rsidR="00495216">
              <w:t>-</w:t>
            </w:r>
            <w:r>
              <w:t>volumen</w:t>
            </w:r>
            <w:r>
              <w:br/>
              <w:t>oder</w:t>
            </w:r>
            <w:r>
              <w:br/>
              <w:t>Masse</w:t>
            </w:r>
          </w:p>
        </w:tc>
        <w:tc>
          <w:tcPr>
            <w:tcW w:w="3746" w:type="dxa"/>
            <w:gridSpan w:val="3"/>
          </w:tcPr>
          <w:p w14:paraId="737C0879" w14:textId="77777777" w:rsidR="00752E38" w:rsidRDefault="00752E38" w:rsidP="00672425">
            <w:pPr>
              <w:pStyle w:val="TabelleFormulareberschrift"/>
            </w:pPr>
            <w:r>
              <w:t>Art der Lagerung</w:t>
            </w:r>
          </w:p>
        </w:tc>
        <w:tc>
          <w:tcPr>
            <w:tcW w:w="2317" w:type="dxa"/>
            <w:vMerge w:val="restart"/>
          </w:tcPr>
          <w:p w14:paraId="785E037D" w14:textId="77777777" w:rsidR="00752E38" w:rsidRDefault="00752E38" w:rsidP="00672425">
            <w:pPr>
              <w:pStyle w:val="TabelleFormulareberschrift"/>
            </w:pPr>
            <w:r>
              <w:t>Schutz vor Witterungseinflüssen</w:t>
            </w:r>
            <w:r w:rsidR="00125D05">
              <w:t xml:space="preserve"> </w:t>
            </w:r>
            <w:r w:rsidR="00B02EEE" w:rsidRPr="00B02EEE">
              <w:rPr>
                <w:vertAlign w:val="superscript"/>
              </w:rPr>
              <w:t>(47)</w:t>
            </w:r>
            <w:r>
              <w:t xml:space="preserve"> und versehentlicher Beschädigung</w:t>
            </w:r>
            <w:r w:rsidR="00125D05">
              <w:t xml:space="preserve"> </w:t>
            </w:r>
            <w:r w:rsidR="00B02EEE" w:rsidRPr="00B02EEE">
              <w:rPr>
                <w:vertAlign w:val="superscript"/>
              </w:rPr>
              <w:t>(48)</w:t>
            </w:r>
          </w:p>
        </w:tc>
        <w:tc>
          <w:tcPr>
            <w:tcW w:w="1415" w:type="dxa"/>
            <w:vMerge w:val="restart"/>
          </w:tcPr>
          <w:p w14:paraId="49B8C43A" w14:textId="77777777" w:rsidR="00752E38" w:rsidRDefault="00752E38" w:rsidP="00752E38">
            <w:pPr>
              <w:pStyle w:val="TabelleFormulareberschrift"/>
            </w:pPr>
            <w:r>
              <w:t>Ausführung der Bodenfläche</w:t>
            </w:r>
            <w:r w:rsidR="00BB6F1D">
              <w:t xml:space="preserve"> und ggf. Rückhalte</w:t>
            </w:r>
            <w:r w:rsidR="00495216">
              <w:t>-</w:t>
            </w:r>
            <w:r w:rsidR="00BB6F1D">
              <w:t>volumen</w:t>
            </w:r>
            <w:r w:rsidR="00125D05">
              <w:t xml:space="preserve"> </w:t>
            </w:r>
            <w:r w:rsidRPr="00752E38">
              <w:rPr>
                <w:vertAlign w:val="superscript"/>
              </w:rPr>
              <w:t>(</w:t>
            </w:r>
            <w:r>
              <w:rPr>
                <w:vertAlign w:val="superscript"/>
              </w:rPr>
              <w:t>4</w:t>
            </w:r>
            <w:r w:rsidRPr="00752E38">
              <w:rPr>
                <w:vertAlign w:val="superscript"/>
              </w:rPr>
              <w:t>9)</w:t>
            </w:r>
          </w:p>
        </w:tc>
      </w:tr>
      <w:tr w:rsidR="00752E38" w14:paraId="373FB49E" w14:textId="77777777" w:rsidTr="005E17A9">
        <w:tc>
          <w:tcPr>
            <w:tcW w:w="1553" w:type="dxa"/>
            <w:vMerge/>
          </w:tcPr>
          <w:p w14:paraId="2AC64802" w14:textId="77777777" w:rsidR="00752E38" w:rsidRDefault="00752E38" w:rsidP="00F52263">
            <w:pPr>
              <w:pStyle w:val="TabelleFormulareberschrift"/>
              <w:jc w:val="left"/>
            </w:pPr>
          </w:p>
        </w:tc>
        <w:tc>
          <w:tcPr>
            <w:tcW w:w="1218" w:type="dxa"/>
            <w:vMerge/>
          </w:tcPr>
          <w:p w14:paraId="13C543A1" w14:textId="77777777" w:rsidR="00752E38" w:rsidRDefault="00752E38" w:rsidP="00672425">
            <w:pPr>
              <w:pStyle w:val="TabelleFormulareberschrift"/>
            </w:pPr>
          </w:p>
        </w:tc>
        <w:tc>
          <w:tcPr>
            <w:tcW w:w="1402" w:type="dxa"/>
            <w:vMerge/>
          </w:tcPr>
          <w:p w14:paraId="11C0353B" w14:textId="77777777" w:rsidR="00752E38" w:rsidRDefault="00752E38" w:rsidP="00672425">
            <w:pPr>
              <w:pStyle w:val="TabelleFormulareberschrift"/>
            </w:pPr>
          </w:p>
        </w:tc>
        <w:tc>
          <w:tcPr>
            <w:tcW w:w="1316" w:type="dxa"/>
            <w:vMerge/>
          </w:tcPr>
          <w:p w14:paraId="15C6E5B0" w14:textId="77777777" w:rsidR="00752E38" w:rsidRDefault="00752E38" w:rsidP="00672425">
            <w:pPr>
              <w:pStyle w:val="TabelleFormulareberschrift"/>
            </w:pPr>
          </w:p>
        </w:tc>
        <w:tc>
          <w:tcPr>
            <w:tcW w:w="1775" w:type="dxa"/>
            <w:vMerge/>
          </w:tcPr>
          <w:p w14:paraId="0A664ED5" w14:textId="77777777" w:rsidR="00752E38" w:rsidRDefault="00752E38" w:rsidP="00672425">
            <w:pPr>
              <w:pStyle w:val="TabelleFormulareberschrift"/>
            </w:pPr>
          </w:p>
        </w:tc>
        <w:tc>
          <w:tcPr>
            <w:tcW w:w="1099" w:type="dxa"/>
            <w:vMerge/>
          </w:tcPr>
          <w:p w14:paraId="11EAF635" w14:textId="77777777" w:rsidR="00752E38" w:rsidRDefault="00752E38" w:rsidP="00F13BEC">
            <w:pPr>
              <w:pStyle w:val="TabelleFormulareberschrift"/>
            </w:pPr>
          </w:p>
        </w:tc>
        <w:tc>
          <w:tcPr>
            <w:tcW w:w="1135" w:type="dxa"/>
          </w:tcPr>
          <w:p w14:paraId="7DF404E6" w14:textId="77777777" w:rsidR="00752E38" w:rsidRDefault="00752E38" w:rsidP="00672425">
            <w:pPr>
              <w:pStyle w:val="TabelleFormulareberschrift"/>
            </w:pPr>
            <w:r>
              <w:t>Silo</w:t>
            </w:r>
          </w:p>
        </w:tc>
        <w:tc>
          <w:tcPr>
            <w:tcW w:w="1124" w:type="dxa"/>
          </w:tcPr>
          <w:p w14:paraId="156CEDDC" w14:textId="77777777" w:rsidR="00752E38" w:rsidRDefault="00752E38" w:rsidP="00672425">
            <w:pPr>
              <w:pStyle w:val="TabelleFormulareberschrift"/>
            </w:pPr>
            <w:r>
              <w:t>Lose</w:t>
            </w:r>
          </w:p>
        </w:tc>
        <w:tc>
          <w:tcPr>
            <w:tcW w:w="1487" w:type="dxa"/>
          </w:tcPr>
          <w:p w14:paraId="0EEDBF9B" w14:textId="77777777" w:rsidR="00752E38" w:rsidRDefault="00752E38" w:rsidP="000C3EC7">
            <w:pPr>
              <w:pStyle w:val="TabelleFormulareberschrift"/>
            </w:pPr>
            <w:r>
              <w:t>Verpackung</w:t>
            </w:r>
            <w:r>
              <w:br/>
              <w:t>oder</w:t>
            </w:r>
            <w:r>
              <w:br/>
              <w:t>Behälter</w:t>
            </w:r>
          </w:p>
        </w:tc>
        <w:tc>
          <w:tcPr>
            <w:tcW w:w="2317" w:type="dxa"/>
            <w:vMerge/>
          </w:tcPr>
          <w:p w14:paraId="51DC5701" w14:textId="77777777" w:rsidR="00752E38" w:rsidRDefault="00752E38" w:rsidP="00672425">
            <w:pPr>
              <w:pStyle w:val="TabelleFormulareberschrift"/>
            </w:pPr>
          </w:p>
        </w:tc>
        <w:tc>
          <w:tcPr>
            <w:tcW w:w="1415" w:type="dxa"/>
            <w:vMerge/>
          </w:tcPr>
          <w:p w14:paraId="0D0295F6" w14:textId="77777777" w:rsidR="00752E38" w:rsidRDefault="00752E38" w:rsidP="00672425">
            <w:pPr>
              <w:pStyle w:val="TabelleFormulareberschrift"/>
            </w:pPr>
          </w:p>
        </w:tc>
      </w:tr>
      <w:tr w:rsidR="000C3EC7" w14:paraId="5FC06DEB" w14:textId="77777777" w:rsidTr="005E17A9">
        <w:tc>
          <w:tcPr>
            <w:tcW w:w="1553" w:type="dxa"/>
          </w:tcPr>
          <w:p w14:paraId="2200D85C" w14:textId="77777777" w:rsidR="000C3EC7" w:rsidRDefault="000C3EC7" w:rsidP="00C14A77">
            <w:pPr>
              <w:pStyle w:val="TabelleFormulare"/>
              <w:jc w:val="center"/>
            </w:pPr>
          </w:p>
        </w:tc>
        <w:tc>
          <w:tcPr>
            <w:tcW w:w="1218" w:type="dxa"/>
          </w:tcPr>
          <w:p w14:paraId="1578F56D" w14:textId="77777777" w:rsidR="000C3EC7" w:rsidRDefault="000C3EC7" w:rsidP="00C14A77">
            <w:pPr>
              <w:pStyle w:val="TabelleFormulare"/>
              <w:jc w:val="center"/>
            </w:pPr>
          </w:p>
        </w:tc>
        <w:tc>
          <w:tcPr>
            <w:tcW w:w="1402" w:type="dxa"/>
          </w:tcPr>
          <w:p w14:paraId="5C6C0C52" w14:textId="77777777" w:rsidR="000C3EC7" w:rsidRDefault="000C3EC7" w:rsidP="00C14A77">
            <w:pPr>
              <w:pStyle w:val="TabelleFormulare"/>
              <w:jc w:val="center"/>
            </w:pPr>
          </w:p>
        </w:tc>
        <w:tc>
          <w:tcPr>
            <w:tcW w:w="1316" w:type="dxa"/>
          </w:tcPr>
          <w:p w14:paraId="382188B2" w14:textId="77777777" w:rsidR="000C3EC7" w:rsidRDefault="000C3EC7" w:rsidP="00C14A77">
            <w:pPr>
              <w:pStyle w:val="TabelleFormulare"/>
              <w:jc w:val="center"/>
            </w:pPr>
            <w:r>
              <w:t>A, B, C, D</w:t>
            </w:r>
          </w:p>
        </w:tc>
        <w:tc>
          <w:tcPr>
            <w:tcW w:w="1775" w:type="dxa"/>
          </w:tcPr>
          <w:p w14:paraId="7985E582" w14:textId="77777777" w:rsidR="000C3EC7" w:rsidRDefault="000C3EC7" w:rsidP="00C14A77">
            <w:pPr>
              <w:pStyle w:val="TabelleFormulare"/>
              <w:jc w:val="center"/>
            </w:pPr>
          </w:p>
        </w:tc>
        <w:tc>
          <w:tcPr>
            <w:tcW w:w="1099" w:type="dxa"/>
          </w:tcPr>
          <w:p w14:paraId="20C2AC0E" w14:textId="77777777" w:rsidR="000C3EC7" w:rsidRDefault="00125D05" w:rsidP="00433FA1">
            <w:pPr>
              <w:pStyle w:val="TabelleFormulare"/>
              <w:jc w:val="center"/>
            </w:pPr>
            <w:r>
              <w:t>[</w:t>
            </w:r>
            <w:r w:rsidR="000C3EC7">
              <w:t>m³ / t</w:t>
            </w:r>
            <w:r>
              <w:t>]</w:t>
            </w:r>
          </w:p>
        </w:tc>
        <w:tc>
          <w:tcPr>
            <w:tcW w:w="1135" w:type="dxa"/>
          </w:tcPr>
          <w:p w14:paraId="674F6A6D" w14:textId="77777777" w:rsidR="000C3EC7" w:rsidRDefault="000C3EC7" w:rsidP="00433FA1">
            <w:pPr>
              <w:pStyle w:val="TabelleFormulare"/>
              <w:jc w:val="center"/>
            </w:pPr>
          </w:p>
        </w:tc>
        <w:tc>
          <w:tcPr>
            <w:tcW w:w="1124" w:type="dxa"/>
          </w:tcPr>
          <w:p w14:paraId="6CB2D387" w14:textId="77777777" w:rsidR="000C3EC7" w:rsidRDefault="000C3EC7" w:rsidP="00C14A77">
            <w:pPr>
              <w:pStyle w:val="TabelleFormulare"/>
              <w:jc w:val="center"/>
            </w:pPr>
          </w:p>
        </w:tc>
        <w:tc>
          <w:tcPr>
            <w:tcW w:w="1487" w:type="dxa"/>
          </w:tcPr>
          <w:p w14:paraId="2369CC85" w14:textId="77777777" w:rsidR="000C3EC7" w:rsidRDefault="000C3EC7" w:rsidP="00C14A77">
            <w:pPr>
              <w:pStyle w:val="TabelleFormulare"/>
              <w:jc w:val="center"/>
            </w:pPr>
          </w:p>
        </w:tc>
        <w:tc>
          <w:tcPr>
            <w:tcW w:w="2317" w:type="dxa"/>
          </w:tcPr>
          <w:p w14:paraId="2CD7C224" w14:textId="77777777" w:rsidR="000C3EC7" w:rsidRDefault="000C3EC7" w:rsidP="00C14A77">
            <w:pPr>
              <w:pStyle w:val="TabelleFormulare"/>
              <w:jc w:val="center"/>
            </w:pPr>
          </w:p>
        </w:tc>
        <w:tc>
          <w:tcPr>
            <w:tcW w:w="1415" w:type="dxa"/>
          </w:tcPr>
          <w:p w14:paraId="6C3F9EEA" w14:textId="77777777" w:rsidR="000C3EC7" w:rsidRDefault="00125D05" w:rsidP="00C14A77">
            <w:pPr>
              <w:pStyle w:val="TabelleFormulare"/>
              <w:jc w:val="center"/>
            </w:pPr>
            <w:r>
              <w:t>[m³]</w:t>
            </w:r>
          </w:p>
        </w:tc>
      </w:tr>
      <w:tr w:rsidR="000C3EC7" w14:paraId="1983DB55" w14:textId="77777777" w:rsidTr="005E17A9">
        <w:tc>
          <w:tcPr>
            <w:tcW w:w="1553" w:type="dxa"/>
          </w:tcPr>
          <w:p w14:paraId="7445B466" w14:textId="77777777" w:rsidR="000C3EC7" w:rsidRDefault="000C3EC7" w:rsidP="00C14A77">
            <w:pPr>
              <w:pStyle w:val="TabelleFormulare"/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312699B4" w14:textId="77777777" w:rsidR="000C3EC7" w:rsidRDefault="000C3EC7" w:rsidP="00C14A77">
            <w:pPr>
              <w:pStyle w:val="TabelleFormulare"/>
              <w:jc w:val="center"/>
            </w:pPr>
            <w:r>
              <w:t>2</w:t>
            </w:r>
          </w:p>
        </w:tc>
        <w:tc>
          <w:tcPr>
            <w:tcW w:w="1402" w:type="dxa"/>
          </w:tcPr>
          <w:p w14:paraId="30E3508E" w14:textId="77777777" w:rsidR="000C3EC7" w:rsidRDefault="000C3EC7" w:rsidP="00C14A77">
            <w:pPr>
              <w:pStyle w:val="TabelleFormulare"/>
              <w:jc w:val="center"/>
            </w:pPr>
            <w:r>
              <w:t>3</w:t>
            </w:r>
          </w:p>
        </w:tc>
        <w:tc>
          <w:tcPr>
            <w:tcW w:w="1316" w:type="dxa"/>
          </w:tcPr>
          <w:p w14:paraId="1B9619FA" w14:textId="77777777" w:rsidR="000C3EC7" w:rsidRDefault="000C3EC7" w:rsidP="00C14A77">
            <w:pPr>
              <w:pStyle w:val="TabelleFormulare"/>
              <w:jc w:val="center"/>
            </w:pPr>
            <w:r>
              <w:t>4</w:t>
            </w:r>
          </w:p>
        </w:tc>
        <w:tc>
          <w:tcPr>
            <w:tcW w:w="1775" w:type="dxa"/>
          </w:tcPr>
          <w:p w14:paraId="686F3CBF" w14:textId="77777777" w:rsidR="000C3EC7" w:rsidRDefault="000C3EC7" w:rsidP="00C14A77">
            <w:pPr>
              <w:pStyle w:val="TabelleFormulare"/>
              <w:jc w:val="center"/>
            </w:pPr>
            <w:r>
              <w:t>5</w:t>
            </w:r>
          </w:p>
        </w:tc>
        <w:tc>
          <w:tcPr>
            <w:tcW w:w="1099" w:type="dxa"/>
          </w:tcPr>
          <w:p w14:paraId="0E7A5CAF" w14:textId="77777777" w:rsidR="000C3EC7" w:rsidRDefault="000C3EC7" w:rsidP="00C14A77">
            <w:pPr>
              <w:pStyle w:val="TabelleFormulare"/>
              <w:jc w:val="center"/>
            </w:pPr>
            <w:r>
              <w:t>6</w:t>
            </w:r>
          </w:p>
        </w:tc>
        <w:tc>
          <w:tcPr>
            <w:tcW w:w="1135" w:type="dxa"/>
          </w:tcPr>
          <w:p w14:paraId="07424B44" w14:textId="77777777" w:rsidR="000C3EC7" w:rsidRDefault="000C3EC7" w:rsidP="00C14A77">
            <w:pPr>
              <w:pStyle w:val="TabelleFormulare"/>
              <w:jc w:val="center"/>
            </w:pPr>
            <w:r>
              <w:t>7</w:t>
            </w:r>
          </w:p>
        </w:tc>
        <w:tc>
          <w:tcPr>
            <w:tcW w:w="1124" w:type="dxa"/>
          </w:tcPr>
          <w:p w14:paraId="154E3132" w14:textId="77777777" w:rsidR="000C3EC7" w:rsidRDefault="000C3EC7" w:rsidP="00C14A77">
            <w:pPr>
              <w:pStyle w:val="TabelleFormulare"/>
              <w:jc w:val="center"/>
            </w:pPr>
            <w:r>
              <w:t>8</w:t>
            </w:r>
          </w:p>
        </w:tc>
        <w:tc>
          <w:tcPr>
            <w:tcW w:w="1487" w:type="dxa"/>
          </w:tcPr>
          <w:p w14:paraId="73C1F532" w14:textId="77777777" w:rsidR="000C3EC7" w:rsidRDefault="000C3EC7" w:rsidP="00B25947">
            <w:pPr>
              <w:pStyle w:val="TabelleFormulare"/>
              <w:jc w:val="center"/>
            </w:pPr>
            <w:r>
              <w:t>9</w:t>
            </w:r>
          </w:p>
        </w:tc>
        <w:tc>
          <w:tcPr>
            <w:tcW w:w="2317" w:type="dxa"/>
          </w:tcPr>
          <w:p w14:paraId="72E87B8B" w14:textId="77777777" w:rsidR="000C3EC7" w:rsidRDefault="00D8193E" w:rsidP="00C14A77">
            <w:pPr>
              <w:pStyle w:val="TabelleFormulare"/>
              <w:jc w:val="center"/>
            </w:pPr>
            <w:r>
              <w:t>10</w:t>
            </w:r>
          </w:p>
        </w:tc>
        <w:tc>
          <w:tcPr>
            <w:tcW w:w="1415" w:type="dxa"/>
          </w:tcPr>
          <w:p w14:paraId="5BD8716A" w14:textId="77777777" w:rsidR="000C3EC7" w:rsidRDefault="000C3EC7" w:rsidP="00D8193E">
            <w:pPr>
              <w:pStyle w:val="TabelleFormulare"/>
              <w:jc w:val="center"/>
            </w:pPr>
            <w:r>
              <w:t>1</w:t>
            </w:r>
            <w:r w:rsidR="00D8193E">
              <w:t>1</w:t>
            </w:r>
          </w:p>
        </w:tc>
      </w:tr>
    </w:tbl>
    <w:p w14:paraId="71D2B88A" w14:textId="77777777" w:rsidR="00F72AF4" w:rsidRDefault="00F72AF4" w:rsidP="00672425">
      <w:pPr>
        <w:pStyle w:val="TabelleFormulare"/>
        <w:sectPr w:rsidR="00F72AF4" w:rsidSect="00E97E8E">
          <w:headerReference w:type="default" r:id="rId10"/>
          <w:footerReference w:type="default" r:id="rId11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58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3"/>
        <w:gridCol w:w="1218"/>
        <w:gridCol w:w="1402"/>
        <w:gridCol w:w="1316"/>
        <w:gridCol w:w="1775"/>
        <w:gridCol w:w="1099"/>
        <w:gridCol w:w="1135"/>
        <w:gridCol w:w="1124"/>
        <w:gridCol w:w="1487"/>
        <w:gridCol w:w="2317"/>
        <w:gridCol w:w="1415"/>
      </w:tblGrid>
      <w:tr w:rsidR="000C3EC7" w14:paraId="1231D5E8" w14:textId="77777777" w:rsidTr="005E17A9">
        <w:tc>
          <w:tcPr>
            <w:tcW w:w="1553" w:type="dxa"/>
          </w:tcPr>
          <w:p w14:paraId="72820DF7" w14:textId="35BB69B3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025E9E84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02F3E315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615B47CA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05DDF2D6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2EB9C180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7211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27412976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208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09E0652B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0095D92C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0FB92974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4D781105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14:paraId="2C94C4F8" w14:textId="77777777" w:rsidTr="005E17A9">
        <w:tc>
          <w:tcPr>
            <w:tcW w:w="1553" w:type="dxa"/>
          </w:tcPr>
          <w:p w14:paraId="1CE7E26D" w14:textId="77777777" w:rsidR="000C3EC7" w:rsidRDefault="000C3EC7" w:rsidP="00314DA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06E62B78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471E5317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7166718B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021ED9AF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7491CF89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48331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18D3A71F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770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0ABF0D7B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5E74EA85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4655CB0E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645BB0A6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14:paraId="59324145" w14:textId="77777777" w:rsidTr="005E17A9">
        <w:tc>
          <w:tcPr>
            <w:tcW w:w="1553" w:type="dxa"/>
          </w:tcPr>
          <w:p w14:paraId="625530D0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793E89C7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6F389EE9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6A354827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191DF595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2D6320CF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7888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4EEE6A35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409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2B6D5842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1CDFB020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4C746E6D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29BD2B48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14:paraId="530F6BB6" w14:textId="77777777" w:rsidTr="005E17A9">
        <w:tc>
          <w:tcPr>
            <w:tcW w:w="1553" w:type="dxa"/>
          </w:tcPr>
          <w:p w14:paraId="77FEE548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08AEE69B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38D18E11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5A440022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7DC61002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32612001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58792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531582D4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587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B48EF41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380F9490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48C32D35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02AA1C61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14:paraId="2A779C37" w14:textId="77777777" w:rsidTr="005E17A9">
        <w:tc>
          <w:tcPr>
            <w:tcW w:w="1553" w:type="dxa"/>
          </w:tcPr>
          <w:p w14:paraId="11A400FC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5BC68230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697D3F94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04FD104C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7B66ECED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369C3E94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07480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23197E9F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692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241B5ED9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49127071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63706F13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6B620570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14:paraId="2C2690CB" w14:textId="77777777" w:rsidTr="005E17A9">
        <w:tc>
          <w:tcPr>
            <w:tcW w:w="1553" w:type="dxa"/>
          </w:tcPr>
          <w:p w14:paraId="49B0ADA4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1A02473E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6473E71E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4D7662AF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51B4A5EB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1A4E1A1D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211115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414C9A09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42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32BE1A65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42076756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3114357F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6F550826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14:paraId="73F426A1" w14:textId="77777777" w:rsidTr="005E17A9">
        <w:tc>
          <w:tcPr>
            <w:tcW w:w="1553" w:type="dxa"/>
          </w:tcPr>
          <w:p w14:paraId="5E8D804E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758011E4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4D3B44B3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75C75E04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7C6EBB3B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3F11C955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94488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2865A84F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772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EF69DCA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361025FA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248DA843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697CCDE8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14:paraId="3A684DCB" w14:textId="77777777" w:rsidTr="005E17A9">
        <w:tc>
          <w:tcPr>
            <w:tcW w:w="1553" w:type="dxa"/>
          </w:tcPr>
          <w:p w14:paraId="787AD729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1B9D36A9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7946A11F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25A01727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09A4F46F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184201D2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64786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374C914F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2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0F6F4A23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3B7BCA4D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170CBE8C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5EF6BAC7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14:paraId="4041559A" w14:textId="77777777" w:rsidTr="005E17A9">
        <w:tc>
          <w:tcPr>
            <w:tcW w:w="1553" w:type="dxa"/>
          </w:tcPr>
          <w:p w14:paraId="4E7D34FE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3466E2B8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6A147CA4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2EFE8A94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761711ED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6E1799D8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60772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1A75F147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022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39B5E35F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11E07E4B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6C59C15C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4A5BD684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14:paraId="379F2DC6" w14:textId="77777777" w:rsidTr="005E17A9">
        <w:tc>
          <w:tcPr>
            <w:tcW w:w="1553" w:type="dxa"/>
          </w:tcPr>
          <w:p w14:paraId="257DD202" w14:textId="77777777" w:rsidR="000C3EC7" w:rsidRDefault="000C3EC7" w:rsidP="00314DA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66EE6121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621116FD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44ABC63F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0CE12CAA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357B3E11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37932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5408D084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221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1343696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7B1F0223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6FA1FD69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3483995C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14:paraId="75192038" w14:textId="77777777" w:rsidTr="005E17A9">
        <w:tc>
          <w:tcPr>
            <w:tcW w:w="1553" w:type="dxa"/>
          </w:tcPr>
          <w:p w14:paraId="70ABC61D" w14:textId="77777777" w:rsidR="000C3EC7" w:rsidRDefault="000C3EC7" w:rsidP="00314DA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08DC47CA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05BAD09A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6AE14A9B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5FF81205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4AD83171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73654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62ED9DE8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993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0CFAFA9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4A92D331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7DBCCEBF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4F546E52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14:paraId="3F4C3313" w14:textId="77777777" w:rsidTr="005E17A9">
        <w:tc>
          <w:tcPr>
            <w:tcW w:w="1553" w:type="dxa"/>
          </w:tcPr>
          <w:p w14:paraId="5FF5FBC7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7AC8EFCF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09A4D555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1398DE8C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6A9E4AF8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55AEE914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71488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32308E11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816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0BC6E7F0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68BC99C8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26648552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795B5155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14:paraId="1B600E8E" w14:textId="77777777" w:rsidTr="005E17A9">
        <w:tc>
          <w:tcPr>
            <w:tcW w:w="1553" w:type="dxa"/>
          </w:tcPr>
          <w:p w14:paraId="695029DB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43629B1D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38E5783C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56426153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4B9C8A96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4F7D89BD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68744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1E19EB0F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810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635B584B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425717C7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223801AA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59A49E77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14:paraId="04115A05" w14:textId="77777777" w:rsidTr="005E17A9">
        <w:trPr>
          <w:trHeight w:val="316"/>
        </w:trPr>
        <w:tc>
          <w:tcPr>
            <w:tcW w:w="1553" w:type="dxa"/>
          </w:tcPr>
          <w:p w14:paraId="4F1B1076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5C536584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066A7351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3CD68F4B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0E43F1D0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5FA06990" w14:textId="77777777" w:rsidR="000C3EC7" w:rsidRDefault="000C3EC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16461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27FEB193" w14:textId="77777777" w:rsidR="000C3EC7" w:rsidRDefault="008E0574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569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0EF1C55" w14:textId="77777777" w:rsidR="000C3EC7" w:rsidRDefault="000C3EC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201ED11B" w14:textId="77777777" w:rsidR="000C3EC7" w:rsidRDefault="000C3EC7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5948C5C2" w14:textId="77777777" w:rsidR="000C3EC7" w:rsidRDefault="00D8193E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57D79238" w14:textId="77777777" w:rsidR="000C3EC7" w:rsidRDefault="000C3EC7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14:paraId="2D9BDF12" w14:textId="77777777" w:rsidTr="005E17A9">
        <w:trPr>
          <w:trHeight w:val="316"/>
        </w:trPr>
        <w:tc>
          <w:tcPr>
            <w:tcW w:w="1553" w:type="dxa"/>
          </w:tcPr>
          <w:p w14:paraId="28B725F8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15385EC2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2E97ECC7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15635FE5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20628040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7DDEE998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91532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6BB45DF5" w14:textId="77777777" w:rsidR="003F2203" w:rsidRDefault="008E0574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962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01857605" w14:textId="77777777" w:rsidR="003F2203" w:rsidRDefault="008E0574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780D5496" w14:textId="77777777" w:rsidR="003F2203" w:rsidRDefault="008E0574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3272F63B" w14:textId="77777777" w:rsidR="003F2203" w:rsidRDefault="008E0574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7F5CFE7C" w14:textId="77777777" w:rsidR="003F2203" w:rsidRPr="008E0574" w:rsidRDefault="008E0574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14:paraId="5DEE73F4" w14:textId="77777777" w:rsidTr="005E17A9">
        <w:trPr>
          <w:trHeight w:val="316"/>
        </w:trPr>
        <w:tc>
          <w:tcPr>
            <w:tcW w:w="1553" w:type="dxa"/>
          </w:tcPr>
          <w:p w14:paraId="4FC9917A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02DECA4B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380351F9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726C962C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4ACA0939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43D0B7A2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83566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39219938" w14:textId="77777777" w:rsidR="003F2203" w:rsidRDefault="008E0574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298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8FFCB3D" w14:textId="77777777" w:rsidR="003F2203" w:rsidRDefault="008E0574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6824D174" w14:textId="77777777" w:rsidR="003F2203" w:rsidRDefault="008E0574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6784375D" w14:textId="77777777" w:rsidR="003F2203" w:rsidRDefault="008E0574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564CDE06" w14:textId="77777777" w:rsidR="003F2203" w:rsidRDefault="008E0574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14:paraId="1A4F42C8" w14:textId="77777777" w:rsidTr="005E17A9">
        <w:trPr>
          <w:trHeight w:val="316"/>
        </w:trPr>
        <w:tc>
          <w:tcPr>
            <w:tcW w:w="1553" w:type="dxa"/>
          </w:tcPr>
          <w:p w14:paraId="1FE34770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6D384776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231A676A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46FE1690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1CB46FFA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51387F3E" w14:textId="77777777" w:rsidR="003F2203" w:rsidRDefault="008E0574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29016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7F765AEA" w14:textId="77777777" w:rsidR="003F2203" w:rsidRDefault="008E0574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632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A8ACAB3" w14:textId="77777777" w:rsidR="003F2203" w:rsidRDefault="008E0574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398F336F" w14:textId="77777777" w:rsidR="003F2203" w:rsidRDefault="008E0574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14:paraId="45B4ED49" w14:textId="77777777" w:rsidR="003F2203" w:rsidRDefault="008E0574" w:rsidP="004C001D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14:paraId="48FFD9B1" w14:textId="77777777" w:rsidR="003F2203" w:rsidRDefault="008E0574" w:rsidP="00D8193E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C1A036" w14:textId="77777777" w:rsidR="00D7300A" w:rsidRDefault="00D7300A" w:rsidP="001A326A">
      <w:pPr>
        <w:pStyle w:val="Angaben"/>
        <w:ind w:left="0"/>
        <w:sectPr w:rsidR="00D7300A" w:rsidSect="00F72AF4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formProt w:val="0"/>
          <w:docGrid w:linePitch="360"/>
        </w:sectPr>
      </w:pPr>
    </w:p>
    <w:p w14:paraId="382C223E" w14:textId="77777777" w:rsidR="00D7300A" w:rsidRPr="00643AC3" w:rsidRDefault="00D7300A" w:rsidP="00D7300A">
      <w:pPr>
        <w:pStyle w:val="Angabenfett"/>
      </w:pPr>
      <w:r>
        <w:lastRenderedPageBreak/>
        <w:t>Anlagen zum Lagern fester Stoffe, denen wassergefährdende Stoffe anhaften</w:t>
      </w:r>
      <w:r w:rsidR="00A74884">
        <w:t xml:space="preserve"> (§ 27</w:t>
      </w:r>
      <w:r>
        <w:t> </w:t>
      </w:r>
      <w:proofErr w:type="spellStart"/>
      <w:r>
        <w:t>AwSV</w:t>
      </w:r>
      <w:proofErr w:type="spellEnd"/>
      <w:r>
        <w:t>)</w:t>
      </w:r>
    </w:p>
    <w:p w14:paraId="102A6A49" w14:textId="77777777" w:rsidR="00D7300A" w:rsidRDefault="00D7300A" w:rsidP="00D7300A">
      <w:pPr>
        <w:pStyle w:val="Angaben"/>
      </w:pPr>
    </w:p>
    <w:tbl>
      <w:tblPr>
        <w:tblStyle w:val="Tabellenraster"/>
        <w:tblW w:w="158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3"/>
        <w:gridCol w:w="1218"/>
        <w:gridCol w:w="1402"/>
        <w:gridCol w:w="1316"/>
        <w:gridCol w:w="1775"/>
        <w:gridCol w:w="1099"/>
        <w:gridCol w:w="1135"/>
        <w:gridCol w:w="1124"/>
        <w:gridCol w:w="1487"/>
        <w:gridCol w:w="2175"/>
        <w:gridCol w:w="1557"/>
      </w:tblGrid>
      <w:tr w:rsidR="00D7300A" w14:paraId="4C7A3856" w14:textId="77777777" w:rsidTr="008360B3">
        <w:tc>
          <w:tcPr>
            <w:tcW w:w="1553" w:type="dxa"/>
            <w:vMerge w:val="restart"/>
          </w:tcPr>
          <w:p w14:paraId="463C2A1E" w14:textId="77777777" w:rsidR="00D7300A" w:rsidRDefault="00D7300A" w:rsidP="00575335">
            <w:pPr>
              <w:pStyle w:val="TabelleFormulareberschrift"/>
            </w:pPr>
            <w:r>
              <w:t>Bezeichnung gemäß</w:t>
            </w:r>
            <w:r>
              <w:br/>
              <w:t>Aufstellungsplan</w:t>
            </w:r>
          </w:p>
        </w:tc>
        <w:tc>
          <w:tcPr>
            <w:tcW w:w="1218" w:type="dxa"/>
            <w:vMerge w:val="restart"/>
          </w:tcPr>
          <w:p w14:paraId="0D289233" w14:textId="77777777" w:rsidR="00D7300A" w:rsidRDefault="00D7300A" w:rsidP="00575335">
            <w:pPr>
              <w:pStyle w:val="TabelleFormulareberschrift"/>
            </w:pPr>
            <w:r>
              <w:t>gelagerte Stoffe</w:t>
            </w:r>
          </w:p>
        </w:tc>
        <w:tc>
          <w:tcPr>
            <w:tcW w:w="1402" w:type="dxa"/>
            <w:vMerge w:val="restart"/>
          </w:tcPr>
          <w:p w14:paraId="687D6513" w14:textId="77777777" w:rsidR="00D7300A" w:rsidRDefault="00D7300A" w:rsidP="00FF7A4A">
            <w:pPr>
              <w:pStyle w:val="TabelleFormulareberschrift"/>
            </w:pPr>
            <w:r>
              <w:t>WGK</w:t>
            </w:r>
            <w:r w:rsidR="008360B3">
              <w:t xml:space="preserve"> </w:t>
            </w:r>
            <w:r w:rsidR="00FF7A4A">
              <w:t xml:space="preserve">/ </w:t>
            </w:r>
            <w:r>
              <w:br/>
              <w:t>allgemein wasser-gefährdend</w:t>
            </w:r>
            <w:r>
              <w:br/>
              <w:t>(</w:t>
            </w:r>
            <w:proofErr w:type="spellStart"/>
            <w:r>
              <w:t>awg</w:t>
            </w:r>
            <w:proofErr w:type="spellEnd"/>
            <w:r>
              <w:t>)</w:t>
            </w:r>
          </w:p>
        </w:tc>
        <w:tc>
          <w:tcPr>
            <w:tcW w:w="1316" w:type="dxa"/>
            <w:vMerge w:val="restart"/>
          </w:tcPr>
          <w:p w14:paraId="2D9B6CBC" w14:textId="77777777" w:rsidR="00D7300A" w:rsidRDefault="00D7300A" w:rsidP="00575335">
            <w:pPr>
              <w:pStyle w:val="TabelleFormulareberschrift"/>
            </w:pPr>
            <w:r>
              <w:t>Gefährdungsstufe</w:t>
            </w:r>
            <w:r>
              <w:br/>
              <w:t>(bei WGK)</w:t>
            </w:r>
          </w:p>
        </w:tc>
        <w:tc>
          <w:tcPr>
            <w:tcW w:w="1775" w:type="dxa"/>
            <w:vMerge w:val="restart"/>
          </w:tcPr>
          <w:p w14:paraId="3EA7322D" w14:textId="77777777" w:rsidR="00D7300A" w:rsidRDefault="00D7300A" w:rsidP="00575335">
            <w:pPr>
              <w:pStyle w:val="TabelleFormulareberschrift"/>
            </w:pPr>
            <w:r>
              <w:t>Beschaffenheit der Fläche</w:t>
            </w:r>
          </w:p>
        </w:tc>
        <w:tc>
          <w:tcPr>
            <w:tcW w:w="1099" w:type="dxa"/>
            <w:vMerge w:val="restart"/>
          </w:tcPr>
          <w:p w14:paraId="2F3CC5EF" w14:textId="77777777" w:rsidR="00D7300A" w:rsidRDefault="00D7300A" w:rsidP="00575335">
            <w:pPr>
              <w:pStyle w:val="TabelleFormulareberschrift"/>
            </w:pPr>
            <w:r>
              <w:t>Lager</w:t>
            </w:r>
            <w:r>
              <w:softHyphen/>
              <w:t>volumen</w:t>
            </w:r>
            <w:r>
              <w:br/>
              <w:t>oder</w:t>
            </w:r>
            <w:r>
              <w:br/>
              <w:t>Masse</w:t>
            </w:r>
          </w:p>
        </w:tc>
        <w:tc>
          <w:tcPr>
            <w:tcW w:w="3746" w:type="dxa"/>
            <w:gridSpan w:val="3"/>
          </w:tcPr>
          <w:p w14:paraId="498236A5" w14:textId="77777777" w:rsidR="00D7300A" w:rsidRDefault="00D7300A" w:rsidP="00575335">
            <w:pPr>
              <w:pStyle w:val="TabelleFormulareberschrift"/>
            </w:pPr>
            <w:r>
              <w:t>Art der Lagerung</w:t>
            </w:r>
          </w:p>
        </w:tc>
        <w:tc>
          <w:tcPr>
            <w:tcW w:w="2175" w:type="dxa"/>
            <w:vMerge w:val="restart"/>
          </w:tcPr>
          <w:p w14:paraId="23772319" w14:textId="77777777" w:rsidR="00D7300A" w:rsidRDefault="00D7300A" w:rsidP="00575335">
            <w:pPr>
              <w:pStyle w:val="TabelleFormulareberschrift"/>
            </w:pPr>
            <w:r>
              <w:t>Schutz vor Witterungseinflüssen</w:t>
            </w:r>
            <w:r w:rsidR="00125D05">
              <w:t xml:space="preserve"> </w:t>
            </w:r>
            <w:r w:rsidRPr="00B02EEE">
              <w:rPr>
                <w:vertAlign w:val="superscript"/>
              </w:rPr>
              <w:t>(47)</w:t>
            </w:r>
            <w:r>
              <w:t xml:space="preserve"> und versehentlicher Beschädigung</w:t>
            </w:r>
            <w:r w:rsidR="00125D05">
              <w:t xml:space="preserve"> </w:t>
            </w:r>
            <w:r w:rsidRPr="00B02EEE">
              <w:rPr>
                <w:vertAlign w:val="superscript"/>
              </w:rPr>
              <w:t>(48)</w:t>
            </w:r>
          </w:p>
        </w:tc>
        <w:tc>
          <w:tcPr>
            <w:tcW w:w="1557" w:type="dxa"/>
            <w:vMerge w:val="restart"/>
          </w:tcPr>
          <w:p w14:paraId="2C8A30AD" w14:textId="77777777" w:rsidR="00D7300A" w:rsidRPr="008360B3" w:rsidRDefault="00D7300A" w:rsidP="00495216">
            <w:pPr>
              <w:pStyle w:val="TabelleFormulareberschrift"/>
            </w:pPr>
            <w:r>
              <w:t>Ausführung der Bodenfläche</w:t>
            </w:r>
            <w:r w:rsidR="00125D05">
              <w:t xml:space="preserve"> </w:t>
            </w:r>
            <w:r w:rsidRPr="00752E38">
              <w:rPr>
                <w:vertAlign w:val="superscript"/>
              </w:rPr>
              <w:t>(</w:t>
            </w:r>
            <w:r>
              <w:rPr>
                <w:vertAlign w:val="superscript"/>
              </w:rPr>
              <w:t>4</w:t>
            </w:r>
            <w:r w:rsidRPr="00752E38">
              <w:rPr>
                <w:vertAlign w:val="superscript"/>
              </w:rPr>
              <w:t>9)</w:t>
            </w:r>
            <w:r w:rsidR="008360B3">
              <w:t xml:space="preserve"> und Rückhalte</w:t>
            </w:r>
            <w:r w:rsidR="00495216">
              <w:t>-</w:t>
            </w:r>
            <w:r w:rsidR="008360B3">
              <w:t>volumen</w:t>
            </w:r>
          </w:p>
        </w:tc>
      </w:tr>
      <w:tr w:rsidR="00D7300A" w14:paraId="65524473" w14:textId="77777777" w:rsidTr="008360B3">
        <w:tc>
          <w:tcPr>
            <w:tcW w:w="1553" w:type="dxa"/>
            <w:vMerge/>
          </w:tcPr>
          <w:p w14:paraId="07D00CC5" w14:textId="77777777" w:rsidR="00D7300A" w:rsidRDefault="00D7300A" w:rsidP="00575335">
            <w:pPr>
              <w:pStyle w:val="TabelleFormulareberschrift"/>
              <w:jc w:val="left"/>
            </w:pPr>
          </w:p>
        </w:tc>
        <w:tc>
          <w:tcPr>
            <w:tcW w:w="1218" w:type="dxa"/>
            <w:vMerge/>
          </w:tcPr>
          <w:p w14:paraId="538686A8" w14:textId="77777777" w:rsidR="00D7300A" w:rsidRDefault="00D7300A" w:rsidP="00575335">
            <w:pPr>
              <w:pStyle w:val="TabelleFormulareberschrift"/>
            </w:pPr>
          </w:p>
        </w:tc>
        <w:tc>
          <w:tcPr>
            <w:tcW w:w="1402" w:type="dxa"/>
            <w:vMerge/>
          </w:tcPr>
          <w:p w14:paraId="6AE8B17F" w14:textId="77777777" w:rsidR="00D7300A" w:rsidRDefault="00D7300A" w:rsidP="00575335">
            <w:pPr>
              <w:pStyle w:val="TabelleFormulareberschrift"/>
            </w:pPr>
          </w:p>
        </w:tc>
        <w:tc>
          <w:tcPr>
            <w:tcW w:w="1316" w:type="dxa"/>
            <w:vMerge/>
          </w:tcPr>
          <w:p w14:paraId="7BEE4680" w14:textId="77777777" w:rsidR="00D7300A" w:rsidRDefault="00D7300A" w:rsidP="00575335">
            <w:pPr>
              <w:pStyle w:val="TabelleFormulareberschrift"/>
            </w:pPr>
          </w:p>
        </w:tc>
        <w:tc>
          <w:tcPr>
            <w:tcW w:w="1775" w:type="dxa"/>
            <w:vMerge/>
          </w:tcPr>
          <w:p w14:paraId="7F1395F5" w14:textId="77777777" w:rsidR="00D7300A" w:rsidRDefault="00D7300A" w:rsidP="00575335">
            <w:pPr>
              <w:pStyle w:val="TabelleFormulareberschrift"/>
            </w:pPr>
          </w:p>
        </w:tc>
        <w:tc>
          <w:tcPr>
            <w:tcW w:w="1099" w:type="dxa"/>
            <w:vMerge/>
          </w:tcPr>
          <w:p w14:paraId="2D6CC2C7" w14:textId="77777777" w:rsidR="00D7300A" w:rsidRDefault="00D7300A" w:rsidP="00575335">
            <w:pPr>
              <w:pStyle w:val="TabelleFormulareberschrift"/>
            </w:pPr>
          </w:p>
        </w:tc>
        <w:tc>
          <w:tcPr>
            <w:tcW w:w="1135" w:type="dxa"/>
          </w:tcPr>
          <w:p w14:paraId="40791FFD" w14:textId="77777777" w:rsidR="00D7300A" w:rsidRDefault="00D7300A" w:rsidP="00575335">
            <w:pPr>
              <w:pStyle w:val="TabelleFormulareberschrift"/>
            </w:pPr>
            <w:r>
              <w:t>Silo</w:t>
            </w:r>
          </w:p>
        </w:tc>
        <w:tc>
          <w:tcPr>
            <w:tcW w:w="1124" w:type="dxa"/>
          </w:tcPr>
          <w:p w14:paraId="01CD02A2" w14:textId="77777777" w:rsidR="00D7300A" w:rsidRDefault="00D7300A" w:rsidP="00575335">
            <w:pPr>
              <w:pStyle w:val="TabelleFormulareberschrift"/>
            </w:pPr>
            <w:r>
              <w:t>Lose</w:t>
            </w:r>
          </w:p>
        </w:tc>
        <w:tc>
          <w:tcPr>
            <w:tcW w:w="1487" w:type="dxa"/>
          </w:tcPr>
          <w:p w14:paraId="30EAAC89" w14:textId="77777777" w:rsidR="00D7300A" w:rsidRDefault="00D7300A" w:rsidP="00575335">
            <w:pPr>
              <w:pStyle w:val="TabelleFormulareberschrift"/>
            </w:pPr>
            <w:r>
              <w:t>Verpackung</w:t>
            </w:r>
            <w:r>
              <w:br/>
              <w:t>oder</w:t>
            </w:r>
            <w:r>
              <w:br/>
              <w:t>Behälter</w:t>
            </w:r>
          </w:p>
        </w:tc>
        <w:tc>
          <w:tcPr>
            <w:tcW w:w="2175" w:type="dxa"/>
            <w:vMerge/>
          </w:tcPr>
          <w:p w14:paraId="35E9D9A4" w14:textId="77777777" w:rsidR="00D7300A" w:rsidRDefault="00D7300A" w:rsidP="00575335">
            <w:pPr>
              <w:pStyle w:val="TabelleFormulareberschrift"/>
            </w:pPr>
          </w:p>
        </w:tc>
        <w:tc>
          <w:tcPr>
            <w:tcW w:w="1557" w:type="dxa"/>
            <w:vMerge/>
          </w:tcPr>
          <w:p w14:paraId="674F3933" w14:textId="77777777" w:rsidR="00D7300A" w:rsidRDefault="00D7300A" w:rsidP="00575335">
            <w:pPr>
              <w:pStyle w:val="TabelleFormulareberschrift"/>
            </w:pPr>
          </w:p>
        </w:tc>
      </w:tr>
      <w:tr w:rsidR="00D7300A" w14:paraId="4AFB1CA5" w14:textId="77777777" w:rsidTr="008360B3">
        <w:tc>
          <w:tcPr>
            <w:tcW w:w="1553" w:type="dxa"/>
          </w:tcPr>
          <w:p w14:paraId="2018D156" w14:textId="77777777" w:rsidR="00D7300A" w:rsidRDefault="00D7300A" w:rsidP="00575335">
            <w:pPr>
              <w:pStyle w:val="TabelleFormulare"/>
              <w:jc w:val="center"/>
            </w:pPr>
          </w:p>
        </w:tc>
        <w:tc>
          <w:tcPr>
            <w:tcW w:w="1218" w:type="dxa"/>
          </w:tcPr>
          <w:p w14:paraId="732396BF" w14:textId="77777777" w:rsidR="00D7300A" w:rsidRDefault="00D7300A" w:rsidP="00575335">
            <w:pPr>
              <w:pStyle w:val="TabelleFormulare"/>
              <w:jc w:val="center"/>
            </w:pPr>
          </w:p>
        </w:tc>
        <w:tc>
          <w:tcPr>
            <w:tcW w:w="1402" w:type="dxa"/>
          </w:tcPr>
          <w:p w14:paraId="375B1AAB" w14:textId="77777777" w:rsidR="00D7300A" w:rsidRDefault="00D7300A" w:rsidP="00575335">
            <w:pPr>
              <w:pStyle w:val="TabelleFormulare"/>
              <w:jc w:val="center"/>
            </w:pPr>
          </w:p>
        </w:tc>
        <w:tc>
          <w:tcPr>
            <w:tcW w:w="1316" w:type="dxa"/>
          </w:tcPr>
          <w:p w14:paraId="3D1AE092" w14:textId="77777777" w:rsidR="00D7300A" w:rsidRDefault="00D7300A" w:rsidP="00575335">
            <w:pPr>
              <w:pStyle w:val="TabelleFormulare"/>
              <w:jc w:val="center"/>
            </w:pPr>
            <w:r>
              <w:t>A, B, C, D</w:t>
            </w:r>
          </w:p>
        </w:tc>
        <w:tc>
          <w:tcPr>
            <w:tcW w:w="1775" w:type="dxa"/>
          </w:tcPr>
          <w:p w14:paraId="4B2621B2" w14:textId="77777777" w:rsidR="00D7300A" w:rsidRDefault="00D7300A" w:rsidP="00575335">
            <w:pPr>
              <w:pStyle w:val="TabelleFormulare"/>
              <w:jc w:val="center"/>
            </w:pPr>
          </w:p>
        </w:tc>
        <w:tc>
          <w:tcPr>
            <w:tcW w:w="1099" w:type="dxa"/>
          </w:tcPr>
          <w:p w14:paraId="10E78FA5" w14:textId="77777777" w:rsidR="00D7300A" w:rsidRDefault="00125D05" w:rsidP="00575335">
            <w:pPr>
              <w:pStyle w:val="TabelleFormulare"/>
              <w:jc w:val="center"/>
            </w:pPr>
            <w:r>
              <w:t>[</w:t>
            </w:r>
            <w:r w:rsidR="00D7300A">
              <w:t>m³ / t</w:t>
            </w:r>
            <w:r>
              <w:t>]</w:t>
            </w:r>
          </w:p>
        </w:tc>
        <w:tc>
          <w:tcPr>
            <w:tcW w:w="1135" w:type="dxa"/>
          </w:tcPr>
          <w:p w14:paraId="1E7E6896" w14:textId="77777777" w:rsidR="00D7300A" w:rsidRDefault="00D7300A" w:rsidP="00575335">
            <w:pPr>
              <w:pStyle w:val="TabelleFormulare"/>
              <w:jc w:val="center"/>
            </w:pPr>
          </w:p>
        </w:tc>
        <w:tc>
          <w:tcPr>
            <w:tcW w:w="1124" w:type="dxa"/>
          </w:tcPr>
          <w:p w14:paraId="727F0C72" w14:textId="77777777" w:rsidR="00D7300A" w:rsidRDefault="00D7300A" w:rsidP="00575335">
            <w:pPr>
              <w:pStyle w:val="TabelleFormulare"/>
              <w:jc w:val="center"/>
            </w:pPr>
          </w:p>
        </w:tc>
        <w:tc>
          <w:tcPr>
            <w:tcW w:w="1487" w:type="dxa"/>
          </w:tcPr>
          <w:p w14:paraId="0F0D55F9" w14:textId="77777777" w:rsidR="00D7300A" w:rsidRDefault="00D7300A" w:rsidP="00575335">
            <w:pPr>
              <w:pStyle w:val="TabelleFormulare"/>
              <w:jc w:val="center"/>
            </w:pPr>
          </w:p>
        </w:tc>
        <w:tc>
          <w:tcPr>
            <w:tcW w:w="2175" w:type="dxa"/>
          </w:tcPr>
          <w:p w14:paraId="0DA7DBF2" w14:textId="77777777" w:rsidR="00D7300A" w:rsidRDefault="00D7300A" w:rsidP="00575335">
            <w:pPr>
              <w:pStyle w:val="TabelleFormulare"/>
              <w:jc w:val="center"/>
            </w:pPr>
          </w:p>
        </w:tc>
        <w:tc>
          <w:tcPr>
            <w:tcW w:w="1557" w:type="dxa"/>
          </w:tcPr>
          <w:p w14:paraId="7BAD8603" w14:textId="77777777" w:rsidR="00D7300A" w:rsidRDefault="00125D05" w:rsidP="00575335">
            <w:pPr>
              <w:pStyle w:val="TabelleFormulare"/>
              <w:jc w:val="center"/>
            </w:pPr>
            <w:r>
              <w:t>[</w:t>
            </w:r>
            <w:r w:rsidR="00D7300A">
              <w:t>m³</w:t>
            </w:r>
            <w:r>
              <w:t>]</w:t>
            </w:r>
          </w:p>
        </w:tc>
      </w:tr>
      <w:tr w:rsidR="00D7300A" w14:paraId="7E8BC752" w14:textId="77777777" w:rsidTr="008360B3">
        <w:tc>
          <w:tcPr>
            <w:tcW w:w="1553" w:type="dxa"/>
          </w:tcPr>
          <w:p w14:paraId="1E86D403" w14:textId="77777777" w:rsidR="00D7300A" w:rsidRDefault="00D7300A" w:rsidP="00575335">
            <w:pPr>
              <w:pStyle w:val="TabelleFormulare"/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35804A69" w14:textId="77777777" w:rsidR="00D7300A" w:rsidRDefault="00D7300A" w:rsidP="00575335">
            <w:pPr>
              <w:pStyle w:val="TabelleFormulare"/>
              <w:jc w:val="center"/>
            </w:pPr>
            <w:r>
              <w:t>2</w:t>
            </w:r>
          </w:p>
        </w:tc>
        <w:tc>
          <w:tcPr>
            <w:tcW w:w="1402" w:type="dxa"/>
          </w:tcPr>
          <w:p w14:paraId="15B37763" w14:textId="77777777" w:rsidR="00D7300A" w:rsidRDefault="00D7300A" w:rsidP="00575335">
            <w:pPr>
              <w:pStyle w:val="TabelleFormulare"/>
              <w:jc w:val="center"/>
            </w:pPr>
            <w:r>
              <w:t>3</w:t>
            </w:r>
          </w:p>
        </w:tc>
        <w:tc>
          <w:tcPr>
            <w:tcW w:w="1316" w:type="dxa"/>
          </w:tcPr>
          <w:p w14:paraId="20F7D141" w14:textId="77777777" w:rsidR="00D7300A" w:rsidRDefault="00D7300A" w:rsidP="00575335">
            <w:pPr>
              <w:pStyle w:val="TabelleFormulare"/>
              <w:jc w:val="center"/>
            </w:pPr>
            <w:r>
              <w:t>4</w:t>
            </w:r>
          </w:p>
        </w:tc>
        <w:tc>
          <w:tcPr>
            <w:tcW w:w="1775" w:type="dxa"/>
          </w:tcPr>
          <w:p w14:paraId="5E237E9B" w14:textId="77777777" w:rsidR="00D7300A" w:rsidRDefault="00D7300A" w:rsidP="00575335">
            <w:pPr>
              <w:pStyle w:val="TabelleFormulare"/>
              <w:jc w:val="center"/>
            </w:pPr>
            <w:r>
              <w:t>5</w:t>
            </w:r>
          </w:p>
        </w:tc>
        <w:tc>
          <w:tcPr>
            <w:tcW w:w="1099" w:type="dxa"/>
          </w:tcPr>
          <w:p w14:paraId="12BCF1E7" w14:textId="77777777" w:rsidR="00D7300A" w:rsidRDefault="00D7300A" w:rsidP="00575335">
            <w:pPr>
              <w:pStyle w:val="TabelleFormulare"/>
              <w:jc w:val="center"/>
            </w:pPr>
            <w:r>
              <w:t>6</w:t>
            </w:r>
          </w:p>
        </w:tc>
        <w:tc>
          <w:tcPr>
            <w:tcW w:w="1135" w:type="dxa"/>
          </w:tcPr>
          <w:p w14:paraId="7598EC7A" w14:textId="77777777" w:rsidR="00D7300A" w:rsidRDefault="00D7300A" w:rsidP="00575335">
            <w:pPr>
              <w:pStyle w:val="TabelleFormulare"/>
              <w:jc w:val="center"/>
            </w:pPr>
            <w:r>
              <w:t>7</w:t>
            </w:r>
          </w:p>
        </w:tc>
        <w:tc>
          <w:tcPr>
            <w:tcW w:w="1124" w:type="dxa"/>
          </w:tcPr>
          <w:p w14:paraId="06B5020E" w14:textId="77777777" w:rsidR="00D7300A" w:rsidRDefault="00D7300A" w:rsidP="00575335">
            <w:pPr>
              <w:pStyle w:val="TabelleFormulare"/>
              <w:jc w:val="center"/>
            </w:pPr>
            <w:r>
              <w:t>8</w:t>
            </w:r>
          </w:p>
        </w:tc>
        <w:tc>
          <w:tcPr>
            <w:tcW w:w="1487" w:type="dxa"/>
          </w:tcPr>
          <w:p w14:paraId="691C7EC4" w14:textId="77777777" w:rsidR="00D7300A" w:rsidRDefault="00D7300A" w:rsidP="00575335">
            <w:pPr>
              <w:pStyle w:val="TabelleFormulare"/>
              <w:jc w:val="center"/>
            </w:pPr>
            <w:r>
              <w:t>9</w:t>
            </w:r>
          </w:p>
        </w:tc>
        <w:tc>
          <w:tcPr>
            <w:tcW w:w="2175" w:type="dxa"/>
          </w:tcPr>
          <w:p w14:paraId="05382170" w14:textId="77777777" w:rsidR="00D7300A" w:rsidRDefault="00D7300A" w:rsidP="00575335">
            <w:pPr>
              <w:pStyle w:val="TabelleFormulare"/>
              <w:jc w:val="center"/>
            </w:pPr>
            <w:r>
              <w:t>10</w:t>
            </w:r>
          </w:p>
        </w:tc>
        <w:tc>
          <w:tcPr>
            <w:tcW w:w="1557" w:type="dxa"/>
          </w:tcPr>
          <w:p w14:paraId="55677F4E" w14:textId="77777777" w:rsidR="00D7300A" w:rsidRDefault="00D7300A" w:rsidP="00575335">
            <w:pPr>
              <w:pStyle w:val="TabelleFormulare"/>
              <w:jc w:val="center"/>
            </w:pPr>
            <w:r>
              <w:t>11</w:t>
            </w:r>
          </w:p>
        </w:tc>
      </w:tr>
    </w:tbl>
    <w:p w14:paraId="2AF66B23" w14:textId="77777777" w:rsidR="00F72AF4" w:rsidRDefault="00F72AF4" w:rsidP="00575335">
      <w:pPr>
        <w:pStyle w:val="TabelleFormulare"/>
        <w:sectPr w:rsidR="00F72AF4" w:rsidSect="00E97E8E">
          <w:headerReference w:type="default" r:id="rId12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58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3"/>
        <w:gridCol w:w="1218"/>
        <w:gridCol w:w="1402"/>
        <w:gridCol w:w="1316"/>
        <w:gridCol w:w="1775"/>
        <w:gridCol w:w="1099"/>
        <w:gridCol w:w="1135"/>
        <w:gridCol w:w="1124"/>
        <w:gridCol w:w="1487"/>
        <w:gridCol w:w="2175"/>
        <w:gridCol w:w="1557"/>
      </w:tblGrid>
      <w:tr w:rsidR="00D7300A" w14:paraId="69772B29" w14:textId="77777777" w:rsidTr="008360B3">
        <w:tc>
          <w:tcPr>
            <w:tcW w:w="1553" w:type="dxa"/>
          </w:tcPr>
          <w:p w14:paraId="536A9BE2" w14:textId="3BFE6F08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3BEB1A1F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4555FC1D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0EB5D11C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7023DA36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2A774EEB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2854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3E1B463E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504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37628D31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5ACF7461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63B09670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0888216E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14:paraId="16CD0611" w14:textId="77777777" w:rsidTr="008360B3">
        <w:tc>
          <w:tcPr>
            <w:tcW w:w="1553" w:type="dxa"/>
          </w:tcPr>
          <w:p w14:paraId="1BBFB88F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251818AC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28774658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02D258DE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5AA7E748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76609C8E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11682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7362FDE7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295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37B36CBF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795FAF87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66DDCD92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662439DF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14:paraId="5C09315F" w14:textId="77777777" w:rsidTr="008360B3">
        <w:tc>
          <w:tcPr>
            <w:tcW w:w="1553" w:type="dxa"/>
          </w:tcPr>
          <w:p w14:paraId="526E7CC9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73B61737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2BA57DE9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06DC20E6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45E6D572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4397519A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03810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1F225CF6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705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0454FEF2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4BC53885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68161F67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33BFB17F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14:paraId="7304E1A1" w14:textId="77777777" w:rsidTr="008360B3">
        <w:tc>
          <w:tcPr>
            <w:tcW w:w="1553" w:type="dxa"/>
          </w:tcPr>
          <w:p w14:paraId="67B7FA5A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180C3DAB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28A67CF9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16152A9C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45106775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215DC39B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53516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2525CB74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37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35FAF92F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783643F5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54D9FD92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49E1B5B6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14:paraId="2425943B" w14:textId="77777777" w:rsidTr="008360B3">
        <w:tc>
          <w:tcPr>
            <w:tcW w:w="1553" w:type="dxa"/>
          </w:tcPr>
          <w:p w14:paraId="1D50C784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3F02C754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68A5BA14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38E085EE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187ECE2F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53B8A8EE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45952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6E3593B7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690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1870CAD8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3A228195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58D2050C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0C1887FC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14:paraId="1A424638" w14:textId="77777777" w:rsidTr="008360B3">
        <w:tc>
          <w:tcPr>
            <w:tcW w:w="1553" w:type="dxa"/>
          </w:tcPr>
          <w:p w14:paraId="50B4726D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35969504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6CDF96FD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58B04E43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7EB73EF9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56F7C01B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64670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7991AA24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682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64391B37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7DD5FBCC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1529B3C1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7BE1A34A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14:paraId="7E981E7B" w14:textId="77777777" w:rsidTr="008360B3">
        <w:tc>
          <w:tcPr>
            <w:tcW w:w="1553" w:type="dxa"/>
          </w:tcPr>
          <w:p w14:paraId="7B8CA164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5D186B5E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0CDBE0AD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6A46F30F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3EE778B7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510EDE65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38746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4276A155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441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C180F25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2209F368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72CBA502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098641D4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14:paraId="69250D1C" w14:textId="77777777" w:rsidTr="008360B3">
        <w:tc>
          <w:tcPr>
            <w:tcW w:w="1553" w:type="dxa"/>
          </w:tcPr>
          <w:p w14:paraId="2CD644ED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331F15D6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4A956F22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61D554A0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501C5FD5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6B9542D2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12128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58316753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681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A55D0DD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493A95D6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67930DC7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0F847FBC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14:paraId="4745B5B5" w14:textId="77777777" w:rsidTr="008360B3">
        <w:tc>
          <w:tcPr>
            <w:tcW w:w="1553" w:type="dxa"/>
          </w:tcPr>
          <w:p w14:paraId="4D74E5C1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189EFD40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26663573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3A1D5545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125CFF67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14BEC2E6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5103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7547B909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427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B92730C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1C54790A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6FB43AC3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703F4BA4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14:paraId="3E15C344" w14:textId="77777777" w:rsidTr="008360B3">
        <w:tc>
          <w:tcPr>
            <w:tcW w:w="1553" w:type="dxa"/>
          </w:tcPr>
          <w:p w14:paraId="5858C695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60C71632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50AB74B9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5CA9C103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775E67D4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7BC224C0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99582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6208D9F3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120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089E3764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38BFB153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2D028742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550BBB1A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14:paraId="185A51BE" w14:textId="77777777" w:rsidTr="008360B3">
        <w:tc>
          <w:tcPr>
            <w:tcW w:w="1553" w:type="dxa"/>
          </w:tcPr>
          <w:p w14:paraId="63F0D3FA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29011A94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2A6563CD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0EB2869E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71E31863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302B88A0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9710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112522F1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852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8BA2F99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79C0D553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75C4BBB3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1761A742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14:paraId="76087995" w14:textId="77777777" w:rsidTr="008360B3">
        <w:tc>
          <w:tcPr>
            <w:tcW w:w="1553" w:type="dxa"/>
          </w:tcPr>
          <w:p w14:paraId="5BFE936E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506ABFA6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2A47113B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036CDAAE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020DFB50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6D6EE515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06054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5257393C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405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73BA536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463DF078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513EFC24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785BD508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14:paraId="7B6D0B84" w14:textId="77777777" w:rsidTr="008360B3">
        <w:tc>
          <w:tcPr>
            <w:tcW w:w="1553" w:type="dxa"/>
          </w:tcPr>
          <w:p w14:paraId="3E2D35B3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6771F582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19E46222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69956706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239E459F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09E1A295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07712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3026DBFC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144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DD232AE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63EF18C5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66963C6B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2C98C291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14:paraId="7A8C7F02" w14:textId="77777777" w:rsidTr="008360B3">
        <w:trPr>
          <w:trHeight w:val="316"/>
        </w:trPr>
        <w:tc>
          <w:tcPr>
            <w:tcW w:w="1553" w:type="dxa"/>
          </w:tcPr>
          <w:p w14:paraId="215FB4CD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6FA7DB09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158ADBD0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0B1F71A3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50574119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3E692F7A" w14:textId="77777777" w:rsidR="00D7300A" w:rsidRDefault="00D7300A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96718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644F3B87" w14:textId="77777777" w:rsidR="00D7300A" w:rsidRDefault="00A56127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245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4EAB8C93" w14:textId="77777777" w:rsidR="00D7300A" w:rsidRDefault="00D7300A" w:rsidP="00575335">
                <w:pPr>
                  <w:pStyle w:val="TabelleFormular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263CB7C6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0262EEA4" w14:textId="77777777" w:rsidR="00D7300A" w:rsidRDefault="00A56127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2869B689" w14:textId="77777777" w:rsidR="00D7300A" w:rsidRDefault="00D7300A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14:paraId="4D3B00A0" w14:textId="77777777" w:rsidTr="008360B3">
        <w:trPr>
          <w:trHeight w:val="316"/>
        </w:trPr>
        <w:tc>
          <w:tcPr>
            <w:tcW w:w="1553" w:type="dxa"/>
          </w:tcPr>
          <w:p w14:paraId="7AF16D61" w14:textId="77777777" w:rsidR="003F2203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1AFE139B" w14:textId="77777777" w:rsidR="003F2203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2042F468" w14:textId="77777777" w:rsidR="003F2203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43A6FE1E" w14:textId="77777777" w:rsidR="003F2203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786F918C" w14:textId="77777777" w:rsidR="003F2203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6B2FA117" w14:textId="77777777" w:rsidR="003F2203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99691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1D43EBAA" w14:textId="77777777" w:rsidR="003F2203" w:rsidRDefault="00A56127" w:rsidP="00575335">
                <w:pPr>
                  <w:pStyle w:val="TabelleFormulare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196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1B4996C" w14:textId="77777777" w:rsidR="003F2203" w:rsidRDefault="00A56127" w:rsidP="00575335">
                <w:pPr>
                  <w:pStyle w:val="TabelleFormulare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186E94B6" w14:textId="77777777" w:rsidR="003F2203" w:rsidRDefault="00A56127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654BC0BD" w14:textId="77777777" w:rsidR="003F2203" w:rsidRDefault="00A56127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262DFC76" w14:textId="77777777" w:rsidR="003F2203" w:rsidRDefault="00A56127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14:paraId="6E036309" w14:textId="77777777" w:rsidTr="008360B3">
        <w:trPr>
          <w:trHeight w:val="316"/>
        </w:trPr>
        <w:tc>
          <w:tcPr>
            <w:tcW w:w="1553" w:type="dxa"/>
          </w:tcPr>
          <w:p w14:paraId="6B93D815" w14:textId="77777777" w:rsidR="003F2203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21D5954B" w14:textId="77777777" w:rsidR="003F2203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19CD14DF" w14:textId="77777777" w:rsidR="003F2203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6BA67272" w14:textId="77777777" w:rsidR="003F2203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6B816B89" w14:textId="77777777" w:rsidR="003F2203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5F0744CE" w14:textId="77777777" w:rsidR="003F2203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35322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34E76B2D" w14:textId="77777777" w:rsidR="003F2203" w:rsidRDefault="00A56127" w:rsidP="00575335">
                <w:pPr>
                  <w:pStyle w:val="TabelleFormulare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24" w:type="dxa"/>
          </w:tcPr>
          <w:p w14:paraId="2D077D1C" w14:textId="77777777" w:rsidR="003F2203" w:rsidRDefault="00F24914" w:rsidP="00A56127">
            <w:pPr>
              <w:pStyle w:val="TabelleFormulare"/>
              <w:jc w:val="center"/>
              <w:rPr>
                <w:rFonts w:ascii="MS Gothic" w:eastAsia="MS Gothic" w:hAnsi="MS Gothic"/>
              </w:rPr>
            </w:pPr>
            <w:sdt>
              <w:sdtPr>
                <w:id w:val="211508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1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135753E5" w14:textId="77777777" w:rsidR="003F2203" w:rsidRDefault="00A56127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183A3EED" w14:textId="77777777" w:rsidR="003F2203" w:rsidRDefault="00A56127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0D8CCF8F" w14:textId="77777777" w:rsidR="003F2203" w:rsidRDefault="00A56127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6126" w14:paraId="39AFC209" w14:textId="77777777" w:rsidTr="008360B3">
        <w:trPr>
          <w:trHeight w:val="316"/>
        </w:trPr>
        <w:tc>
          <w:tcPr>
            <w:tcW w:w="1553" w:type="dxa"/>
          </w:tcPr>
          <w:p w14:paraId="12FB320E" w14:textId="77777777" w:rsidR="00A46126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14:paraId="49BBF836" w14:textId="77777777" w:rsidR="00A46126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14:paraId="4B2E0124" w14:textId="77777777" w:rsidR="00A46126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14:paraId="3EEE8D88" w14:textId="77777777" w:rsidR="00A46126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14:paraId="60B870DF" w14:textId="77777777" w:rsidR="00A46126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14:paraId="1ECF0C61" w14:textId="77777777" w:rsidR="00A46126" w:rsidRDefault="00A56127" w:rsidP="0057533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96747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081AB843" w14:textId="77777777" w:rsidR="00A46126" w:rsidRDefault="00A56127" w:rsidP="00575335">
                <w:pPr>
                  <w:pStyle w:val="TabelleFormulare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584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041B9FB6" w14:textId="77777777" w:rsidR="00A46126" w:rsidRDefault="00A56127" w:rsidP="00575335">
                <w:pPr>
                  <w:pStyle w:val="TabelleFormulare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14:paraId="32CAB387" w14:textId="77777777" w:rsidR="00A46126" w:rsidRDefault="00A56127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14:paraId="2556148A" w14:textId="77777777" w:rsidR="00A46126" w:rsidRDefault="00A56127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14:paraId="725ECB72" w14:textId="77777777" w:rsidR="00A46126" w:rsidRDefault="00A56127" w:rsidP="00575335">
            <w:pPr>
              <w:pStyle w:val="TabelleFormula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B3A338" w14:textId="77777777" w:rsidR="00D7300A" w:rsidRDefault="00D7300A" w:rsidP="003F2203">
      <w:pPr>
        <w:pStyle w:val="Angaben"/>
        <w:ind w:left="0"/>
      </w:pPr>
    </w:p>
    <w:sectPr w:rsidR="00D7300A" w:rsidSect="00F72AF4">
      <w:footnotePr>
        <w:numFmt w:val="lowerLetter"/>
      </w:footnotePr>
      <w:type w:val="continuous"/>
      <w:pgSz w:w="16838" w:h="11906" w:orient="landscape"/>
      <w:pgMar w:top="1134" w:right="1701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14847" w14:textId="77777777" w:rsidR="00575335" w:rsidRDefault="00575335" w:rsidP="00C2762E">
      <w:r>
        <w:separator/>
      </w:r>
    </w:p>
  </w:endnote>
  <w:endnote w:type="continuationSeparator" w:id="0">
    <w:p w14:paraId="4F03DADA" w14:textId="77777777" w:rsidR="00575335" w:rsidRDefault="00575335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405E" w14:textId="64D97FB8" w:rsidR="00C063DB" w:rsidRDefault="00655BE7">
    <w:pPr>
      <w:pStyle w:val="Fuzeile"/>
    </w:pPr>
    <w:r>
      <w:tab/>
    </w:r>
    <w:r>
      <w:tab/>
      <w:t xml:space="preserve">Stand </w:t>
    </w:r>
    <w:r w:rsidR="008502DE">
      <w:t>1</w:t>
    </w:r>
    <w:r w:rsidR="003C1315">
      <w:t>0</w:t>
    </w:r>
    <w:r>
      <w:t>/20</w:t>
    </w:r>
    <w:r w:rsidR="003C1315"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A4B6" w14:textId="7DFB207F" w:rsidR="00655BE7" w:rsidRDefault="00655BE7" w:rsidP="00655BE7">
    <w:pPr>
      <w:pStyle w:val="Fuzeile"/>
      <w:tabs>
        <w:tab w:val="clear" w:pos="4536"/>
        <w:tab w:val="clear" w:pos="9072"/>
        <w:tab w:val="right" w:pos="13704"/>
      </w:tabs>
    </w:pPr>
    <w:r>
      <w:tab/>
      <w:t xml:space="preserve">Stand </w:t>
    </w:r>
    <w:r w:rsidR="008502DE">
      <w:t>1</w:t>
    </w:r>
    <w:r w:rsidR="003C1315">
      <w:t>0</w:t>
    </w:r>
    <w:r w:rsidR="00DB1DB9">
      <w:t>/20</w:t>
    </w:r>
    <w:r w:rsidR="003C1315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96DEA" w14:textId="77777777" w:rsidR="00575335" w:rsidRDefault="00575335" w:rsidP="00C2762E">
      <w:r>
        <w:separator/>
      </w:r>
    </w:p>
  </w:footnote>
  <w:footnote w:type="continuationSeparator" w:id="0">
    <w:p w14:paraId="41A82262" w14:textId="77777777" w:rsidR="00575335" w:rsidRDefault="00575335" w:rsidP="00C2762E">
      <w:r>
        <w:continuationSeparator/>
      </w:r>
    </w:p>
  </w:footnote>
  <w:footnote w:id="1">
    <w:p w14:paraId="44258AFF" w14:textId="77777777" w:rsidR="00575335" w:rsidRPr="00ED7A40" w:rsidRDefault="00575335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„wassergefährdenden Stoffen“ sind feste, flüssige und gasförmige Stoffe und Gemische im Sinne des § 2 Abs. 2 </w:t>
      </w:r>
      <w:proofErr w:type="spellStart"/>
      <w:r>
        <w:rPr>
          <w:sz w:val="16"/>
          <w:szCs w:val="16"/>
        </w:rPr>
        <w:t>AwSV</w:t>
      </w:r>
      <w:proofErr w:type="spellEnd"/>
      <w:r>
        <w:rPr>
          <w:sz w:val="16"/>
          <w:szCs w:val="16"/>
        </w:rPr>
        <w:t xml:space="preserve"> gemeint, nachfolgend nur noch </w:t>
      </w:r>
      <w:proofErr w:type="gramStart"/>
      <w:r>
        <w:rPr>
          <w:sz w:val="16"/>
          <w:szCs w:val="16"/>
        </w:rPr>
        <w:t>mit Stoffe</w:t>
      </w:r>
      <w:proofErr w:type="gramEnd"/>
      <w:r>
        <w:rPr>
          <w:sz w:val="16"/>
          <w:szCs w:val="16"/>
        </w:rPr>
        <w:t xml:space="preserve"> bezeichnet</w:t>
      </w:r>
      <w:r w:rsidR="001C18EE">
        <w:rPr>
          <w:sz w:val="16"/>
          <w:szCs w:val="16"/>
        </w:rPr>
        <w:t>.</w:t>
      </w:r>
    </w:p>
  </w:footnote>
  <w:footnote w:id="2">
    <w:p w14:paraId="6F52292F" w14:textId="77777777" w:rsidR="00575335" w:rsidRPr="00907AFD" w:rsidRDefault="00575335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575335">
        <w:rPr>
          <w:sz w:val="16"/>
          <w:szCs w:val="16"/>
        </w:rPr>
        <w:t xml:space="preserve">Die Rückhalteeinrichtungen müssen bei Brandereignissen die austretenden wassergefährdenden Stoffe, Lösch-, Berieselungs- und Kühlwasser sowie die entstehenden Verbrennungsprodukte mit wassergefährdenden Eigenschaften zurückhalten. </w:t>
      </w:r>
      <w:r w:rsidR="00FB1898">
        <w:rPr>
          <w:sz w:val="16"/>
          <w:szCs w:val="16"/>
        </w:rPr>
        <w:t>(§ 20 </w:t>
      </w:r>
      <w:proofErr w:type="spellStart"/>
      <w:r w:rsidR="008F5B80">
        <w:rPr>
          <w:sz w:val="16"/>
          <w:szCs w:val="16"/>
        </w:rPr>
        <w:t>AwSV</w:t>
      </w:r>
      <w:proofErr w:type="spellEnd"/>
      <w:r w:rsidR="008F5B80"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10C98" w14:textId="77777777" w:rsidR="00575335" w:rsidRPr="00645D3D" w:rsidRDefault="00575335" w:rsidP="00645D3D">
    <w:pPr>
      <w:pStyle w:val="KopfzeileFormulare"/>
      <w:rPr>
        <w:b w:val="0"/>
      </w:rPr>
    </w:pPr>
  </w:p>
  <w:p w14:paraId="5FCCFA82" w14:textId="77777777" w:rsidR="00575335" w:rsidRPr="00897415" w:rsidRDefault="00C063DB" w:rsidP="00645D3D">
    <w:pPr>
      <w:pStyle w:val="KopfzeileFormulare"/>
    </w:pPr>
    <w:r>
      <w:tab/>
      <w:t>Formular 8.2 – Blatt </w:t>
    </w:r>
    <w:r w:rsidR="009D0499">
      <w:fldChar w:fldCharType="begin"/>
    </w:r>
    <w:r w:rsidR="009D0499">
      <w:instrText>PAGE   \* MERGEFORMAT</w:instrText>
    </w:r>
    <w:r w:rsidR="009D0499">
      <w:fldChar w:fldCharType="separate"/>
    </w:r>
    <w:r w:rsidR="003C1315">
      <w:rPr>
        <w:noProof/>
      </w:rPr>
      <w:t>1</w:t>
    </w:r>
    <w:r w:rsidR="009D049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35667" w14:textId="77777777" w:rsidR="009D0499" w:rsidRPr="00645D3D" w:rsidRDefault="009D0499" w:rsidP="00645D3D">
    <w:pPr>
      <w:pStyle w:val="KopfzeileFormulare"/>
      <w:rPr>
        <w:b w:val="0"/>
      </w:rPr>
    </w:pPr>
  </w:p>
  <w:p w14:paraId="49965D12" w14:textId="77777777" w:rsidR="009D0499" w:rsidRPr="00897415" w:rsidRDefault="009D0499" w:rsidP="009D0499">
    <w:pPr>
      <w:pStyle w:val="KopfzeileFormulare"/>
      <w:tabs>
        <w:tab w:val="clear" w:pos="9356"/>
        <w:tab w:val="right" w:pos="13718"/>
      </w:tabs>
    </w:pPr>
    <w:r>
      <w:tab/>
      <w:t>Formular 8.2 – Blatt </w:t>
    </w:r>
    <w:r>
      <w:fldChar w:fldCharType="begin"/>
    </w:r>
    <w:r>
      <w:instrText>PAGE   \* MERGEFORMAT</w:instrText>
    </w:r>
    <w:r>
      <w:fldChar w:fldCharType="separate"/>
    </w:r>
    <w:r w:rsidR="003C1315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FEE42" w14:textId="77777777" w:rsidR="009D0499" w:rsidRPr="00645D3D" w:rsidRDefault="009D0499" w:rsidP="00645D3D">
    <w:pPr>
      <w:pStyle w:val="KopfzeileFormulare"/>
      <w:rPr>
        <w:b w:val="0"/>
      </w:rPr>
    </w:pPr>
  </w:p>
  <w:p w14:paraId="79A42F8B" w14:textId="77777777" w:rsidR="009D0499" w:rsidRPr="00897415" w:rsidRDefault="009D0499" w:rsidP="009D0499">
    <w:pPr>
      <w:pStyle w:val="KopfzeileFormulare"/>
      <w:tabs>
        <w:tab w:val="clear" w:pos="9356"/>
        <w:tab w:val="right" w:pos="13718"/>
      </w:tabs>
    </w:pPr>
    <w:r>
      <w:tab/>
      <w:t>Formular 8.2 – Blatt </w:t>
    </w:r>
    <w:r>
      <w:fldChar w:fldCharType="begin"/>
    </w:r>
    <w:r>
      <w:instrText>PAGE   \* MERGEFORMAT</w:instrText>
    </w:r>
    <w:r>
      <w:fldChar w:fldCharType="separate"/>
    </w:r>
    <w:r w:rsidR="003C131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h7hliWK9eViNlBi5Zz+0mUTngTONH9noFVIgIH4qZdkoTo2FAC9LWltu9808MAujSZgGu+kSsaunt0wcAbD1A==" w:salt="PEVYW3Bngjg3l3Qc0h/nNg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37217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B1C"/>
    <w:rsid w:val="00022440"/>
    <w:rsid w:val="00031103"/>
    <w:rsid w:val="00031110"/>
    <w:rsid w:val="00031ED7"/>
    <w:rsid w:val="00034718"/>
    <w:rsid w:val="00034B6A"/>
    <w:rsid w:val="00037095"/>
    <w:rsid w:val="00037837"/>
    <w:rsid w:val="00046768"/>
    <w:rsid w:val="00051AEE"/>
    <w:rsid w:val="00051DBE"/>
    <w:rsid w:val="000538C9"/>
    <w:rsid w:val="00056CB5"/>
    <w:rsid w:val="0006091C"/>
    <w:rsid w:val="00064FE2"/>
    <w:rsid w:val="00071C14"/>
    <w:rsid w:val="000824AE"/>
    <w:rsid w:val="00082951"/>
    <w:rsid w:val="000842B4"/>
    <w:rsid w:val="00085F12"/>
    <w:rsid w:val="000915F1"/>
    <w:rsid w:val="00097959"/>
    <w:rsid w:val="000A547F"/>
    <w:rsid w:val="000B2383"/>
    <w:rsid w:val="000B3B30"/>
    <w:rsid w:val="000B4301"/>
    <w:rsid w:val="000B55D6"/>
    <w:rsid w:val="000B56B2"/>
    <w:rsid w:val="000B7D38"/>
    <w:rsid w:val="000C00FC"/>
    <w:rsid w:val="000C2134"/>
    <w:rsid w:val="000C3EC7"/>
    <w:rsid w:val="000C4631"/>
    <w:rsid w:val="000D1C87"/>
    <w:rsid w:val="000E0C7A"/>
    <w:rsid w:val="000E26A3"/>
    <w:rsid w:val="000E4BAB"/>
    <w:rsid w:val="00102242"/>
    <w:rsid w:val="00103DBE"/>
    <w:rsid w:val="001109A6"/>
    <w:rsid w:val="001255EA"/>
    <w:rsid w:val="00125D05"/>
    <w:rsid w:val="00136341"/>
    <w:rsid w:val="00140F00"/>
    <w:rsid w:val="0014284C"/>
    <w:rsid w:val="00152005"/>
    <w:rsid w:val="0015508C"/>
    <w:rsid w:val="00160065"/>
    <w:rsid w:val="00160438"/>
    <w:rsid w:val="001626D7"/>
    <w:rsid w:val="001640CF"/>
    <w:rsid w:val="001662FE"/>
    <w:rsid w:val="0017684F"/>
    <w:rsid w:val="00176DDF"/>
    <w:rsid w:val="00181F5A"/>
    <w:rsid w:val="00196422"/>
    <w:rsid w:val="001A2309"/>
    <w:rsid w:val="001A326A"/>
    <w:rsid w:val="001A7C5E"/>
    <w:rsid w:val="001C18EE"/>
    <w:rsid w:val="001D3AB8"/>
    <w:rsid w:val="001D46FD"/>
    <w:rsid w:val="001D55E6"/>
    <w:rsid w:val="001E38F0"/>
    <w:rsid w:val="001E4C30"/>
    <w:rsid w:val="001E52C4"/>
    <w:rsid w:val="001F69B3"/>
    <w:rsid w:val="00203658"/>
    <w:rsid w:val="0020452E"/>
    <w:rsid w:val="00205536"/>
    <w:rsid w:val="00221A27"/>
    <w:rsid w:val="00224FD3"/>
    <w:rsid w:val="00232994"/>
    <w:rsid w:val="00232D69"/>
    <w:rsid w:val="00240828"/>
    <w:rsid w:val="00244573"/>
    <w:rsid w:val="002551EC"/>
    <w:rsid w:val="0025584D"/>
    <w:rsid w:val="0025718C"/>
    <w:rsid w:val="002738BB"/>
    <w:rsid w:val="002805CD"/>
    <w:rsid w:val="00282A6A"/>
    <w:rsid w:val="00294F3F"/>
    <w:rsid w:val="0029518B"/>
    <w:rsid w:val="002974FA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44DA"/>
    <w:rsid w:val="002C4C4A"/>
    <w:rsid w:val="002C60D4"/>
    <w:rsid w:val="002D4558"/>
    <w:rsid w:val="002D4994"/>
    <w:rsid w:val="002D4E0A"/>
    <w:rsid w:val="002D58BF"/>
    <w:rsid w:val="002D63C0"/>
    <w:rsid w:val="002E4E00"/>
    <w:rsid w:val="002F3EF6"/>
    <w:rsid w:val="002F43D4"/>
    <w:rsid w:val="002F4DBA"/>
    <w:rsid w:val="002F5216"/>
    <w:rsid w:val="002F54EC"/>
    <w:rsid w:val="003072E8"/>
    <w:rsid w:val="003121AD"/>
    <w:rsid w:val="00314595"/>
    <w:rsid w:val="00314DA9"/>
    <w:rsid w:val="0031795B"/>
    <w:rsid w:val="00326A73"/>
    <w:rsid w:val="0033189D"/>
    <w:rsid w:val="00336AF4"/>
    <w:rsid w:val="00337AA8"/>
    <w:rsid w:val="00343AD7"/>
    <w:rsid w:val="003440F2"/>
    <w:rsid w:val="00345EF6"/>
    <w:rsid w:val="003509CC"/>
    <w:rsid w:val="0035127F"/>
    <w:rsid w:val="003614BF"/>
    <w:rsid w:val="003638EF"/>
    <w:rsid w:val="00365DCC"/>
    <w:rsid w:val="003702F8"/>
    <w:rsid w:val="00372D08"/>
    <w:rsid w:val="0037666D"/>
    <w:rsid w:val="00381646"/>
    <w:rsid w:val="00386B1A"/>
    <w:rsid w:val="00393CA8"/>
    <w:rsid w:val="00395F43"/>
    <w:rsid w:val="00396D73"/>
    <w:rsid w:val="003B7D9D"/>
    <w:rsid w:val="003C049D"/>
    <w:rsid w:val="003C1315"/>
    <w:rsid w:val="003C14B2"/>
    <w:rsid w:val="003C5327"/>
    <w:rsid w:val="003E1BDF"/>
    <w:rsid w:val="003E73A9"/>
    <w:rsid w:val="003F126C"/>
    <w:rsid w:val="003F199F"/>
    <w:rsid w:val="003F2203"/>
    <w:rsid w:val="00400EC6"/>
    <w:rsid w:val="00417451"/>
    <w:rsid w:val="00421F4E"/>
    <w:rsid w:val="004265EE"/>
    <w:rsid w:val="004271CF"/>
    <w:rsid w:val="00432978"/>
    <w:rsid w:val="00432CB1"/>
    <w:rsid w:val="00433FA1"/>
    <w:rsid w:val="00446540"/>
    <w:rsid w:val="004562D1"/>
    <w:rsid w:val="004629FC"/>
    <w:rsid w:val="00472950"/>
    <w:rsid w:val="00473766"/>
    <w:rsid w:val="0048188E"/>
    <w:rsid w:val="00481908"/>
    <w:rsid w:val="0048568D"/>
    <w:rsid w:val="00492546"/>
    <w:rsid w:val="004950C3"/>
    <w:rsid w:val="00495216"/>
    <w:rsid w:val="00495A9B"/>
    <w:rsid w:val="004A1C0A"/>
    <w:rsid w:val="004A3189"/>
    <w:rsid w:val="004A462F"/>
    <w:rsid w:val="004B1C88"/>
    <w:rsid w:val="004B5B82"/>
    <w:rsid w:val="004B7A0D"/>
    <w:rsid w:val="004C001D"/>
    <w:rsid w:val="004C24F3"/>
    <w:rsid w:val="004C25D1"/>
    <w:rsid w:val="004C4E50"/>
    <w:rsid w:val="004D0255"/>
    <w:rsid w:val="004D4941"/>
    <w:rsid w:val="004D6935"/>
    <w:rsid w:val="004E2CE4"/>
    <w:rsid w:val="004E2F70"/>
    <w:rsid w:val="004E6E6D"/>
    <w:rsid w:val="004F1643"/>
    <w:rsid w:val="004F5960"/>
    <w:rsid w:val="004F65CE"/>
    <w:rsid w:val="00505D59"/>
    <w:rsid w:val="00507A37"/>
    <w:rsid w:val="0051298C"/>
    <w:rsid w:val="005136D2"/>
    <w:rsid w:val="00514832"/>
    <w:rsid w:val="00514D8A"/>
    <w:rsid w:val="00515889"/>
    <w:rsid w:val="00520DF2"/>
    <w:rsid w:val="00520F8C"/>
    <w:rsid w:val="00522DAF"/>
    <w:rsid w:val="0053207F"/>
    <w:rsid w:val="00543D97"/>
    <w:rsid w:val="00544209"/>
    <w:rsid w:val="005445E8"/>
    <w:rsid w:val="0054532B"/>
    <w:rsid w:val="00545681"/>
    <w:rsid w:val="00545C45"/>
    <w:rsid w:val="00550382"/>
    <w:rsid w:val="00553C60"/>
    <w:rsid w:val="00555372"/>
    <w:rsid w:val="00555741"/>
    <w:rsid w:val="00563B56"/>
    <w:rsid w:val="00570694"/>
    <w:rsid w:val="00575335"/>
    <w:rsid w:val="00575880"/>
    <w:rsid w:val="005811D9"/>
    <w:rsid w:val="005849C3"/>
    <w:rsid w:val="0058709B"/>
    <w:rsid w:val="005870FB"/>
    <w:rsid w:val="0059053E"/>
    <w:rsid w:val="00594395"/>
    <w:rsid w:val="00595016"/>
    <w:rsid w:val="005A0422"/>
    <w:rsid w:val="005A64DB"/>
    <w:rsid w:val="005B1F11"/>
    <w:rsid w:val="005B3C32"/>
    <w:rsid w:val="005C3B33"/>
    <w:rsid w:val="005C4357"/>
    <w:rsid w:val="005C607F"/>
    <w:rsid w:val="005D04C9"/>
    <w:rsid w:val="005D4666"/>
    <w:rsid w:val="005D527B"/>
    <w:rsid w:val="005E17A9"/>
    <w:rsid w:val="005E21DD"/>
    <w:rsid w:val="005E3DB7"/>
    <w:rsid w:val="005E5AC0"/>
    <w:rsid w:val="005E638C"/>
    <w:rsid w:val="005F2660"/>
    <w:rsid w:val="005F3528"/>
    <w:rsid w:val="005F5803"/>
    <w:rsid w:val="0060365D"/>
    <w:rsid w:val="00607D6A"/>
    <w:rsid w:val="006118CD"/>
    <w:rsid w:val="00611D07"/>
    <w:rsid w:val="006178A6"/>
    <w:rsid w:val="00620A69"/>
    <w:rsid w:val="006212E3"/>
    <w:rsid w:val="006364D6"/>
    <w:rsid w:val="00637375"/>
    <w:rsid w:val="006376CF"/>
    <w:rsid w:val="006402DD"/>
    <w:rsid w:val="00643AC3"/>
    <w:rsid w:val="00645D3D"/>
    <w:rsid w:val="00646DE4"/>
    <w:rsid w:val="00646FB4"/>
    <w:rsid w:val="00655BE7"/>
    <w:rsid w:val="0065662B"/>
    <w:rsid w:val="00656AB6"/>
    <w:rsid w:val="006600DE"/>
    <w:rsid w:val="00662CD6"/>
    <w:rsid w:val="00664BCC"/>
    <w:rsid w:val="00670F7A"/>
    <w:rsid w:val="00672425"/>
    <w:rsid w:val="00673792"/>
    <w:rsid w:val="00675A28"/>
    <w:rsid w:val="006833F3"/>
    <w:rsid w:val="00685C67"/>
    <w:rsid w:val="00692688"/>
    <w:rsid w:val="006942DB"/>
    <w:rsid w:val="0069623E"/>
    <w:rsid w:val="006962F4"/>
    <w:rsid w:val="006975A5"/>
    <w:rsid w:val="006A153F"/>
    <w:rsid w:val="006A3B86"/>
    <w:rsid w:val="006A6D31"/>
    <w:rsid w:val="006B08AE"/>
    <w:rsid w:val="006C35E7"/>
    <w:rsid w:val="006C4F7D"/>
    <w:rsid w:val="006D1932"/>
    <w:rsid w:val="006D652A"/>
    <w:rsid w:val="006D7913"/>
    <w:rsid w:val="006E6997"/>
    <w:rsid w:val="006E7081"/>
    <w:rsid w:val="006F5F97"/>
    <w:rsid w:val="006F63AC"/>
    <w:rsid w:val="00713C1C"/>
    <w:rsid w:val="00740100"/>
    <w:rsid w:val="007415B4"/>
    <w:rsid w:val="007420E1"/>
    <w:rsid w:val="0074475A"/>
    <w:rsid w:val="00752E38"/>
    <w:rsid w:val="00755EBE"/>
    <w:rsid w:val="007579CC"/>
    <w:rsid w:val="007608BC"/>
    <w:rsid w:val="0076378F"/>
    <w:rsid w:val="00766281"/>
    <w:rsid w:val="0078214D"/>
    <w:rsid w:val="00783FD8"/>
    <w:rsid w:val="00785847"/>
    <w:rsid w:val="0079340A"/>
    <w:rsid w:val="00796A72"/>
    <w:rsid w:val="0079727B"/>
    <w:rsid w:val="007A5E9A"/>
    <w:rsid w:val="007B3987"/>
    <w:rsid w:val="007B4B41"/>
    <w:rsid w:val="007B6E13"/>
    <w:rsid w:val="007C2BC4"/>
    <w:rsid w:val="007C70FE"/>
    <w:rsid w:val="007D167E"/>
    <w:rsid w:val="007D49F4"/>
    <w:rsid w:val="007E42A1"/>
    <w:rsid w:val="007E7B54"/>
    <w:rsid w:val="007E7C11"/>
    <w:rsid w:val="00805BAB"/>
    <w:rsid w:val="00812D7E"/>
    <w:rsid w:val="00812E72"/>
    <w:rsid w:val="008144C8"/>
    <w:rsid w:val="0081584A"/>
    <w:rsid w:val="008176D6"/>
    <w:rsid w:val="0082434B"/>
    <w:rsid w:val="00830C9E"/>
    <w:rsid w:val="00830FB7"/>
    <w:rsid w:val="008360B3"/>
    <w:rsid w:val="00837C7F"/>
    <w:rsid w:val="008445EC"/>
    <w:rsid w:val="00846050"/>
    <w:rsid w:val="008502DE"/>
    <w:rsid w:val="0085153B"/>
    <w:rsid w:val="00853CC2"/>
    <w:rsid w:val="008573AE"/>
    <w:rsid w:val="00860EAB"/>
    <w:rsid w:val="008643A5"/>
    <w:rsid w:val="008834DD"/>
    <w:rsid w:val="0088725F"/>
    <w:rsid w:val="00887AF2"/>
    <w:rsid w:val="00892BF3"/>
    <w:rsid w:val="00896FE2"/>
    <w:rsid w:val="00897415"/>
    <w:rsid w:val="008A3B94"/>
    <w:rsid w:val="008C2A1E"/>
    <w:rsid w:val="008C404A"/>
    <w:rsid w:val="008D1F17"/>
    <w:rsid w:val="008D58CA"/>
    <w:rsid w:val="008D7574"/>
    <w:rsid w:val="008E0574"/>
    <w:rsid w:val="008E1140"/>
    <w:rsid w:val="008E6472"/>
    <w:rsid w:val="008F13ED"/>
    <w:rsid w:val="008F5B80"/>
    <w:rsid w:val="008F756E"/>
    <w:rsid w:val="009014B0"/>
    <w:rsid w:val="009015FE"/>
    <w:rsid w:val="009048B9"/>
    <w:rsid w:val="00906DF4"/>
    <w:rsid w:val="00907247"/>
    <w:rsid w:val="00907AFD"/>
    <w:rsid w:val="00913240"/>
    <w:rsid w:val="009152E3"/>
    <w:rsid w:val="00934E6A"/>
    <w:rsid w:val="009405CD"/>
    <w:rsid w:val="00947DDE"/>
    <w:rsid w:val="0095047D"/>
    <w:rsid w:val="00955A6F"/>
    <w:rsid w:val="009645BD"/>
    <w:rsid w:val="0096704A"/>
    <w:rsid w:val="00974392"/>
    <w:rsid w:val="0099325A"/>
    <w:rsid w:val="009A06DD"/>
    <w:rsid w:val="009B085A"/>
    <w:rsid w:val="009B5A26"/>
    <w:rsid w:val="009B7734"/>
    <w:rsid w:val="009B7793"/>
    <w:rsid w:val="009C0F51"/>
    <w:rsid w:val="009C44FB"/>
    <w:rsid w:val="009C6A3A"/>
    <w:rsid w:val="009D0499"/>
    <w:rsid w:val="009D2B97"/>
    <w:rsid w:val="009D7734"/>
    <w:rsid w:val="009E31A6"/>
    <w:rsid w:val="009F2FD1"/>
    <w:rsid w:val="009F7D7F"/>
    <w:rsid w:val="009F7E0C"/>
    <w:rsid w:val="00A03A5C"/>
    <w:rsid w:val="00A10C7C"/>
    <w:rsid w:val="00A12E4E"/>
    <w:rsid w:val="00A17D32"/>
    <w:rsid w:val="00A22074"/>
    <w:rsid w:val="00A23FE4"/>
    <w:rsid w:val="00A36206"/>
    <w:rsid w:val="00A36827"/>
    <w:rsid w:val="00A4157A"/>
    <w:rsid w:val="00A46126"/>
    <w:rsid w:val="00A5481E"/>
    <w:rsid w:val="00A56127"/>
    <w:rsid w:val="00A6783B"/>
    <w:rsid w:val="00A71ABC"/>
    <w:rsid w:val="00A74884"/>
    <w:rsid w:val="00A76D79"/>
    <w:rsid w:val="00A8393B"/>
    <w:rsid w:val="00AA2D03"/>
    <w:rsid w:val="00AA529C"/>
    <w:rsid w:val="00AB3146"/>
    <w:rsid w:val="00AB4938"/>
    <w:rsid w:val="00AB53C3"/>
    <w:rsid w:val="00AC13CB"/>
    <w:rsid w:val="00AC1476"/>
    <w:rsid w:val="00AC6604"/>
    <w:rsid w:val="00AC6D8E"/>
    <w:rsid w:val="00AD65C6"/>
    <w:rsid w:val="00AD79D7"/>
    <w:rsid w:val="00AE0C7C"/>
    <w:rsid w:val="00AE2511"/>
    <w:rsid w:val="00AF4108"/>
    <w:rsid w:val="00AF5130"/>
    <w:rsid w:val="00B02EEE"/>
    <w:rsid w:val="00B03922"/>
    <w:rsid w:val="00B06B27"/>
    <w:rsid w:val="00B12A4D"/>
    <w:rsid w:val="00B22AF8"/>
    <w:rsid w:val="00B22C3F"/>
    <w:rsid w:val="00B25947"/>
    <w:rsid w:val="00B259F5"/>
    <w:rsid w:val="00B26994"/>
    <w:rsid w:val="00B26B36"/>
    <w:rsid w:val="00B37ECA"/>
    <w:rsid w:val="00B41560"/>
    <w:rsid w:val="00B45157"/>
    <w:rsid w:val="00B457CB"/>
    <w:rsid w:val="00B45959"/>
    <w:rsid w:val="00B46FA8"/>
    <w:rsid w:val="00B50537"/>
    <w:rsid w:val="00B523B0"/>
    <w:rsid w:val="00B62318"/>
    <w:rsid w:val="00B631E1"/>
    <w:rsid w:val="00B70C94"/>
    <w:rsid w:val="00B73A84"/>
    <w:rsid w:val="00B95DF5"/>
    <w:rsid w:val="00BB19B0"/>
    <w:rsid w:val="00BB1A40"/>
    <w:rsid w:val="00BB2F1E"/>
    <w:rsid w:val="00BB4438"/>
    <w:rsid w:val="00BB5427"/>
    <w:rsid w:val="00BB6F1D"/>
    <w:rsid w:val="00BC39B2"/>
    <w:rsid w:val="00BC7272"/>
    <w:rsid w:val="00BD2573"/>
    <w:rsid w:val="00BD44BD"/>
    <w:rsid w:val="00BD4AD3"/>
    <w:rsid w:val="00BD60B9"/>
    <w:rsid w:val="00BD71E0"/>
    <w:rsid w:val="00BE1383"/>
    <w:rsid w:val="00BE7D6E"/>
    <w:rsid w:val="00BF2F69"/>
    <w:rsid w:val="00BF31A2"/>
    <w:rsid w:val="00BF3AEF"/>
    <w:rsid w:val="00BF516F"/>
    <w:rsid w:val="00BF70CC"/>
    <w:rsid w:val="00BF77D9"/>
    <w:rsid w:val="00C018AF"/>
    <w:rsid w:val="00C063DB"/>
    <w:rsid w:val="00C068B4"/>
    <w:rsid w:val="00C1343F"/>
    <w:rsid w:val="00C14A77"/>
    <w:rsid w:val="00C17550"/>
    <w:rsid w:val="00C232D8"/>
    <w:rsid w:val="00C2762E"/>
    <w:rsid w:val="00C312A4"/>
    <w:rsid w:val="00C360FD"/>
    <w:rsid w:val="00C51EBF"/>
    <w:rsid w:val="00C54A93"/>
    <w:rsid w:val="00C63838"/>
    <w:rsid w:val="00C63EC0"/>
    <w:rsid w:val="00C64D63"/>
    <w:rsid w:val="00C66BC5"/>
    <w:rsid w:val="00C832B5"/>
    <w:rsid w:val="00C94C87"/>
    <w:rsid w:val="00C96131"/>
    <w:rsid w:val="00CA1D1E"/>
    <w:rsid w:val="00CB05D5"/>
    <w:rsid w:val="00CB48CE"/>
    <w:rsid w:val="00CB7BD1"/>
    <w:rsid w:val="00CB7CB0"/>
    <w:rsid w:val="00CC258C"/>
    <w:rsid w:val="00CC7E1D"/>
    <w:rsid w:val="00CD04C8"/>
    <w:rsid w:val="00CD17E7"/>
    <w:rsid w:val="00CD207F"/>
    <w:rsid w:val="00CE6A16"/>
    <w:rsid w:val="00D043CD"/>
    <w:rsid w:val="00D049A7"/>
    <w:rsid w:val="00D05FD6"/>
    <w:rsid w:val="00D20C21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476D6"/>
    <w:rsid w:val="00D50DB4"/>
    <w:rsid w:val="00D56C65"/>
    <w:rsid w:val="00D63E48"/>
    <w:rsid w:val="00D64E52"/>
    <w:rsid w:val="00D66A1D"/>
    <w:rsid w:val="00D7300A"/>
    <w:rsid w:val="00D73790"/>
    <w:rsid w:val="00D8193E"/>
    <w:rsid w:val="00D84064"/>
    <w:rsid w:val="00D942FC"/>
    <w:rsid w:val="00DB1DB9"/>
    <w:rsid w:val="00DB3154"/>
    <w:rsid w:val="00DC037E"/>
    <w:rsid w:val="00DC1E65"/>
    <w:rsid w:val="00DD0407"/>
    <w:rsid w:val="00DE6C0A"/>
    <w:rsid w:val="00DE7097"/>
    <w:rsid w:val="00DF4C49"/>
    <w:rsid w:val="00DF5322"/>
    <w:rsid w:val="00E032EF"/>
    <w:rsid w:val="00E20991"/>
    <w:rsid w:val="00E21B50"/>
    <w:rsid w:val="00E26CBE"/>
    <w:rsid w:val="00E309B6"/>
    <w:rsid w:val="00E31BB3"/>
    <w:rsid w:val="00E4000A"/>
    <w:rsid w:val="00E40B4E"/>
    <w:rsid w:val="00E413F5"/>
    <w:rsid w:val="00E52EE4"/>
    <w:rsid w:val="00E72387"/>
    <w:rsid w:val="00E728DB"/>
    <w:rsid w:val="00E741FF"/>
    <w:rsid w:val="00E74AE6"/>
    <w:rsid w:val="00E7548E"/>
    <w:rsid w:val="00E85C50"/>
    <w:rsid w:val="00E86400"/>
    <w:rsid w:val="00E87F7C"/>
    <w:rsid w:val="00E90060"/>
    <w:rsid w:val="00E94F2A"/>
    <w:rsid w:val="00E95610"/>
    <w:rsid w:val="00E97E8E"/>
    <w:rsid w:val="00EA0F71"/>
    <w:rsid w:val="00EB4FFD"/>
    <w:rsid w:val="00ED1BF0"/>
    <w:rsid w:val="00ED3F03"/>
    <w:rsid w:val="00ED472C"/>
    <w:rsid w:val="00ED7A40"/>
    <w:rsid w:val="00EE4649"/>
    <w:rsid w:val="00EE6338"/>
    <w:rsid w:val="00EF55D2"/>
    <w:rsid w:val="00EF6A6E"/>
    <w:rsid w:val="00EF7648"/>
    <w:rsid w:val="00F002BF"/>
    <w:rsid w:val="00F13BEC"/>
    <w:rsid w:val="00F14591"/>
    <w:rsid w:val="00F145D3"/>
    <w:rsid w:val="00F14602"/>
    <w:rsid w:val="00F16493"/>
    <w:rsid w:val="00F17154"/>
    <w:rsid w:val="00F20175"/>
    <w:rsid w:val="00F22F30"/>
    <w:rsid w:val="00F23988"/>
    <w:rsid w:val="00F24914"/>
    <w:rsid w:val="00F24BF5"/>
    <w:rsid w:val="00F25F04"/>
    <w:rsid w:val="00F31FF0"/>
    <w:rsid w:val="00F35B5D"/>
    <w:rsid w:val="00F435AE"/>
    <w:rsid w:val="00F4719C"/>
    <w:rsid w:val="00F52263"/>
    <w:rsid w:val="00F62751"/>
    <w:rsid w:val="00F67BA4"/>
    <w:rsid w:val="00F70693"/>
    <w:rsid w:val="00F7151D"/>
    <w:rsid w:val="00F7158C"/>
    <w:rsid w:val="00F71DFE"/>
    <w:rsid w:val="00F72AF4"/>
    <w:rsid w:val="00F774CC"/>
    <w:rsid w:val="00F811BD"/>
    <w:rsid w:val="00F82337"/>
    <w:rsid w:val="00F84AAE"/>
    <w:rsid w:val="00F85557"/>
    <w:rsid w:val="00F91CF9"/>
    <w:rsid w:val="00F9263F"/>
    <w:rsid w:val="00F95DBB"/>
    <w:rsid w:val="00F95E6F"/>
    <w:rsid w:val="00FA59EA"/>
    <w:rsid w:val="00FB0841"/>
    <w:rsid w:val="00FB1283"/>
    <w:rsid w:val="00FB1898"/>
    <w:rsid w:val="00FC0F11"/>
    <w:rsid w:val="00FC1E7C"/>
    <w:rsid w:val="00FC65F5"/>
    <w:rsid w:val="00FD1259"/>
    <w:rsid w:val="00FD7242"/>
    <w:rsid w:val="00FE0E2F"/>
    <w:rsid w:val="00FE3FA6"/>
    <w:rsid w:val="00FF3B22"/>
    <w:rsid w:val="00FF6A4C"/>
    <w:rsid w:val="00FF72DA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3D46E94"/>
  <w15:docId w15:val="{FFA0396A-5F3E-4E59-B818-4EA6DD3D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locked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locked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6BAB-FB41-40A2-B328-6FCD5478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andreasgillessen@outlook.de</cp:lastModifiedBy>
  <cp:revision>27</cp:revision>
  <cp:lastPrinted>2018-04-19T05:54:00Z</cp:lastPrinted>
  <dcterms:created xsi:type="dcterms:W3CDTF">2019-04-03T11:48:00Z</dcterms:created>
  <dcterms:modified xsi:type="dcterms:W3CDTF">2020-10-26T16:32:00Z</dcterms:modified>
</cp:coreProperties>
</file>